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宋体" w:hAnsi="宋体" w:cs="宋体"/>
          <w:b/>
          <w:color w:val="auto"/>
          <w:sz w:val="52"/>
          <w:szCs w:val="52"/>
          <w:highlight w:val="none"/>
        </w:rPr>
      </w:pPr>
      <w:r>
        <w:rPr>
          <w:rFonts w:hint="eastAsia" w:ascii="宋体" w:hAnsi="宋体" w:cs="宋体"/>
          <w:b/>
          <w:color w:val="auto"/>
          <w:sz w:val="30"/>
          <w:szCs w:val="30"/>
          <w:highlight w:val="none"/>
        </w:rPr>
        <w:t>采购项目编号：</w:t>
      </w:r>
      <w:bookmarkStart w:id="0" w:name="OLE_LINK15"/>
      <w:r>
        <w:rPr>
          <w:rFonts w:hint="eastAsia" w:ascii="宋体" w:hAnsi="宋体" w:cs="宋体"/>
          <w:color w:val="auto"/>
          <w:sz w:val="24"/>
          <w:highlight w:val="none"/>
          <w:lang w:val="en-US" w:eastAsia="zh-CN"/>
        </w:rPr>
        <w:t>XL-2503-001-GC服务</w:t>
      </w:r>
      <w:bookmarkEnd w:id="0"/>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新良大厦1-4号电梯更新改造项目</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工程量清单及招标控制价审查</w:t>
      </w:r>
      <w:r>
        <w:rPr>
          <w:rFonts w:hint="eastAsia" w:ascii="宋体" w:hAnsi="宋体" w:cs="宋体"/>
          <w:b/>
          <w:color w:val="auto"/>
          <w:sz w:val="52"/>
          <w:szCs w:val="52"/>
          <w:highlight w:val="none"/>
        </w:rPr>
        <w:t>服务</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采</w:t>
      </w:r>
    </w:p>
    <w:p>
      <w:pPr>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购</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询</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价</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通</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知</w:t>
      </w:r>
    </w:p>
    <w:p>
      <w:pPr>
        <w:spacing w:line="1000" w:lineRule="exact"/>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书</w:t>
      </w:r>
    </w:p>
    <w:p>
      <w:pPr>
        <w:spacing w:line="1000" w:lineRule="exact"/>
        <w:jc w:val="center"/>
        <w:rPr>
          <w:rFonts w:hint="eastAsia" w:ascii="宋体" w:hAnsi="宋体" w:cs="宋体"/>
          <w:b/>
          <w:color w:val="auto"/>
          <w:sz w:val="32"/>
          <w:szCs w:val="32"/>
          <w:highlight w:val="none"/>
        </w:rPr>
      </w:pPr>
    </w:p>
    <w:p>
      <w:pPr>
        <w:spacing w:line="10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四川新良大厦有限责任公司编制</w:t>
      </w:r>
    </w:p>
    <w:p>
      <w:pPr>
        <w:spacing w:line="1000" w:lineRule="exac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lang w:val="zh-CN"/>
        </w:rPr>
        <w:t>月</w:t>
      </w:r>
    </w:p>
    <w:p>
      <w:pPr>
        <w:spacing w:line="1000" w:lineRule="exact"/>
        <w:rPr>
          <w:rFonts w:hint="eastAsia" w:ascii="宋体" w:hAnsi="宋体" w:cs="宋体"/>
          <w:color w:val="auto"/>
          <w:sz w:val="24"/>
          <w:highlight w:val="none"/>
        </w:rPr>
      </w:pPr>
    </w:p>
    <w:p>
      <w:pPr>
        <w:widowControl/>
        <w:spacing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pStyle w:val="23"/>
        <w:spacing w:line="360" w:lineRule="exact"/>
        <w:rPr>
          <w:rFonts w:hint="eastAsia" w:ascii="宋体" w:hAnsi="宋体" w:cs="宋体"/>
          <w:color w:val="auto"/>
          <w:highlight w:val="none"/>
        </w:rPr>
      </w:pPr>
      <w:bookmarkStart w:id="1" w:name="OLE_LINK2"/>
      <w:bookmarkStart w:id="2" w:name="_Toc7440"/>
      <w:bookmarkStart w:id="3" w:name="_Toc15431"/>
      <w:bookmarkStart w:id="4" w:name="_Toc1651"/>
      <w:bookmarkStart w:id="5" w:name="_Toc94213281"/>
      <w:bookmarkStart w:id="6" w:name="_Toc2989"/>
      <w:bookmarkStart w:id="7" w:name="OLE_LINK3"/>
      <w:bookmarkStart w:id="8" w:name="_Toc24639"/>
      <w:r>
        <w:rPr>
          <w:rFonts w:hint="eastAsia" w:ascii="宋体" w:hAnsi="宋体" w:cs="宋体"/>
          <w:color w:val="auto"/>
          <w:highlight w:val="none"/>
        </w:rPr>
        <w:t>第一章</w:t>
      </w:r>
      <w:bookmarkEnd w:id="1"/>
      <w:r>
        <w:rPr>
          <w:rFonts w:hint="eastAsia" w:ascii="宋体" w:hAnsi="宋体" w:cs="宋体"/>
          <w:color w:val="auto"/>
          <w:highlight w:val="none"/>
        </w:rPr>
        <w:t xml:space="preserve">  </w:t>
      </w:r>
      <w:r>
        <w:rPr>
          <w:rFonts w:hint="eastAsia" w:ascii="宋体" w:hAnsi="宋体" w:cs="宋体"/>
          <w:color w:val="auto"/>
          <w:highlight w:val="none"/>
          <w:lang w:val="en-US" w:eastAsia="zh-CN"/>
        </w:rPr>
        <w:t>采购项目基本情况</w:t>
      </w:r>
      <w:bookmarkEnd w:id="2"/>
      <w:bookmarkEnd w:id="3"/>
      <w:bookmarkEnd w:id="4"/>
      <w:bookmarkEnd w:id="5"/>
      <w:bookmarkEnd w:id="6"/>
      <w:bookmarkEnd w:id="7"/>
      <w:bookmarkEnd w:id="8"/>
    </w:p>
    <w:p>
      <w:pPr>
        <w:pStyle w:val="6"/>
        <w:spacing w:line="360" w:lineRule="exact"/>
        <w:rPr>
          <w:rFonts w:hint="eastAsia" w:ascii="宋体" w:hAnsi="宋体" w:cs="宋体"/>
          <w:color w:val="auto"/>
          <w:highlight w:val="none"/>
        </w:rPr>
      </w:pPr>
    </w:p>
    <w:p>
      <w:pPr>
        <w:spacing w:line="360" w:lineRule="exact"/>
        <w:ind w:left="105" w:leftChars="50" w:firstLine="600" w:firstLineChars="250"/>
        <w:jc w:val="left"/>
        <w:rPr>
          <w:rFonts w:hint="eastAsia" w:ascii="宋体" w:hAnsi="宋体" w:cs="宋体"/>
          <w:color w:val="auto"/>
          <w:sz w:val="24"/>
          <w:szCs w:val="28"/>
          <w:highlight w:val="none"/>
        </w:rPr>
      </w:pPr>
      <w:r>
        <w:rPr>
          <w:rFonts w:hint="eastAsia" w:ascii="宋体" w:hAnsi="宋体" w:cs="宋体"/>
          <w:color w:val="auto"/>
          <w:sz w:val="24"/>
          <w:highlight w:val="none"/>
          <w:u w:val="single"/>
        </w:rPr>
        <w:t>四川新良大厦有限责任公司</w:t>
      </w:r>
      <w:r>
        <w:rPr>
          <w:rFonts w:hint="eastAsia" w:ascii="宋体" w:hAnsi="宋体" w:cs="宋体"/>
          <w:color w:val="auto"/>
          <w:sz w:val="24"/>
          <w:highlight w:val="none"/>
        </w:rPr>
        <w:t>，拟对</w:t>
      </w:r>
      <w:bookmarkStart w:id="9" w:name="PO_默认文件内容_1"/>
      <w:r>
        <w:rPr>
          <w:rFonts w:hint="eastAsia" w:ascii="宋体" w:hAnsi="宋体" w:cs="宋体"/>
          <w:bCs/>
          <w:color w:val="auto"/>
          <w:sz w:val="24"/>
          <w:highlight w:val="none"/>
          <w:u w:val="single"/>
        </w:rPr>
        <w:t>新良大厦1-4号电梯更新改造项目</w:t>
      </w:r>
      <w:bookmarkStart w:id="10" w:name="OLE_LINK1"/>
      <w:r>
        <w:rPr>
          <w:rFonts w:hint="eastAsia" w:ascii="宋体" w:hAnsi="宋体" w:cs="宋体"/>
          <w:bCs/>
          <w:color w:val="auto"/>
          <w:sz w:val="24"/>
          <w:highlight w:val="none"/>
          <w:u w:val="single"/>
          <w:lang w:val="en-US" w:eastAsia="zh-CN"/>
        </w:rPr>
        <w:t>工程量清单及招标控制价</w:t>
      </w:r>
      <w:bookmarkEnd w:id="10"/>
      <w:r>
        <w:rPr>
          <w:rFonts w:hint="eastAsia" w:ascii="宋体" w:hAnsi="宋体" w:cs="宋体"/>
          <w:bCs/>
          <w:color w:val="auto"/>
          <w:sz w:val="24"/>
          <w:highlight w:val="none"/>
          <w:u w:val="single"/>
          <w:lang w:val="en-US" w:eastAsia="zh-CN"/>
        </w:rPr>
        <w:t>审查</w:t>
      </w:r>
      <w:r>
        <w:rPr>
          <w:rFonts w:hint="eastAsia" w:ascii="宋体" w:hAnsi="宋体" w:cs="宋体"/>
          <w:bCs/>
          <w:color w:val="auto"/>
          <w:sz w:val="24"/>
          <w:highlight w:val="none"/>
          <w:u w:val="single"/>
        </w:rPr>
        <w:t>服务</w:t>
      </w:r>
      <w:r>
        <w:rPr>
          <w:rFonts w:hint="eastAsia" w:ascii="宋体" w:hAnsi="宋体" w:cs="宋体"/>
          <w:color w:val="auto"/>
          <w:sz w:val="24"/>
          <w:szCs w:val="32"/>
          <w:highlight w:val="none"/>
        </w:rPr>
        <w:t>采用询价方式</w:t>
      </w:r>
      <w:r>
        <w:rPr>
          <w:rFonts w:hint="eastAsia" w:ascii="宋体" w:hAnsi="宋体" w:cs="宋体"/>
          <w:color w:val="auto"/>
          <w:sz w:val="24"/>
          <w:highlight w:val="none"/>
        </w:rPr>
        <w:t>进行采购，特</w:t>
      </w:r>
      <w:r>
        <w:rPr>
          <w:rFonts w:hint="eastAsia" w:ascii="宋体" w:hAnsi="宋体" w:cs="宋体"/>
          <w:color w:val="auto"/>
          <w:sz w:val="24"/>
          <w:szCs w:val="28"/>
          <w:highlight w:val="none"/>
        </w:rPr>
        <w:t>邀请符合本次采购</w:t>
      </w:r>
      <w:r>
        <w:rPr>
          <w:rFonts w:hint="eastAsia" w:ascii="宋体" w:hAnsi="宋体" w:cs="宋体"/>
          <w:color w:val="auto"/>
          <w:sz w:val="24"/>
          <w:szCs w:val="28"/>
          <w:highlight w:val="none"/>
          <w:lang w:val="en-US" w:eastAsia="zh-CN"/>
        </w:rPr>
        <w:t>需</w:t>
      </w:r>
      <w:r>
        <w:rPr>
          <w:rFonts w:hint="eastAsia" w:ascii="宋体" w:hAnsi="宋体" w:cs="宋体"/>
          <w:color w:val="auto"/>
          <w:sz w:val="24"/>
          <w:szCs w:val="28"/>
          <w:highlight w:val="none"/>
        </w:rPr>
        <w:t>求的供应商参加</w:t>
      </w:r>
      <w:r>
        <w:rPr>
          <w:rFonts w:hint="eastAsia" w:ascii="宋体" w:hAnsi="宋体" w:cs="宋体"/>
          <w:bCs/>
          <w:color w:val="auto"/>
          <w:sz w:val="24"/>
          <w:highlight w:val="none"/>
          <w:u w:val="single"/>
        </w:rPr>
        <w:t>报价</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u w:val="single"/>
          <w:lang w:val="en-US" w:eastAsia="zh-CN"/>
        </w:rPr>
        <w:t>本次询价采用最低价中选法，所有符合本次采购需求的供应商中，报价最低者为中选供应商</w:t>
      </w:r>
      <w:r>
        <w:rPr>
          <w:rFonts w:hint="eastAsia" w:ascii="宋体" w:hAnsi="宋体" w:cs="宋体"/>
          <w:bCs/>
          <w:color w:val="auto"/>
          <w:sz w:val="24"/>
          <w:szCs w:val="24"/>
          <w:highlight w:val="none"/>
          <w:u w:val="single"/>
        </w:rPr>
        <w:t>。</w:t>
      </w:r>
      <w:bookmarkEnd w:id="9"/>
    </w:p>
    <w:p>
      <w:pPr>
        <w:spacing w:line="360" w:lineRule="exact"/>
        <w:ind w:firstLine="482" w:firstLineChars="200"/>
        <w:outlineLvl w:val="1"/>
        <w:rPr>
          <w:rFonts w:hint="eastAsia" w:ascii="宋体" w:hAnsi="宋体" w:cs="宋体"/>
          <w:color w:val="auto"/>
          <w:sz w:val="24"/>
          <w:highlight w:val="none"/>
          <w:lang w:val="en-US" w:eastAsia="zh-CN"/>
        </w:rPr>
      </w:pPr>
      <w:r>
        <w:rPr>
          <w:rFonts w:hint="eastAsia" w:ascii="宋体" w:hAnsi="宋体" w:cs="宋体"/>
          <w:b/>
          <w:bCs w:val="0"/>
          <w:color w:val="auto"/>
          <w:sz w:val="24"/>
          <w:highlight w:val="none"/>
        </w:rPr>
        <w:t>一、</w:t>
      </w:r>
      <w:r>
        <w:rPr>
          <w:rFonts w:hint="eastAsia" w:ascii="宋体" w:hAnsi="宋体" w:cs="宋体"/>
          <w:b/>
          <w:bCs w:val="0"/>
          <w:color w:val="auto"/>
          <w:sz w:val="24"/>
          <w:highlight w:val="none"/>
          <w:lang w:val="en-US" w:eastAsia="zh-CN"/>
        </w:rPr>
        <w:t>采购项目编号：</w:t>
      </w:r>
      <w:bookmarkStart w:id="11" w:name="OLE_LINK6"/>
      <w:r>
        <w:rPr>
          <w:rFonts w:hint="eastAsia" w:ascii="宋体" w:hAnsi="宋体" w:cs="宋体"/>
          <w:color w:val="auto"/>
          <w:sz w:val="24"/>
          <w:highlight w:val="none"/>
          <w:lang w:val="en-US" w:eastAsia="zh-CN"/>
        </w:rPr>
        <w:t>XL-2503-001-GC服务</w:t>
      </w:r>
      <w:bookmarkEnd w:id="11"/>
    </w:p>
    <w:p>
      <w:pPr>
        <w:spacing w:line="360" w:lineRule="exact"/>
        <w:ind w:firstLine="482" w:firstLineChars="200"/>
        <w:outlineLvl w:val="1"/>
        <w:rPr>
          <w:rFonts w:hint="eastAsia" w:ascii="宋体" w:hAnsi="宋体" w:cs="宋体"/>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采购项目名称：</w:t>
      </w:r>
      <w:r>
        <w:rPr>
          <w:rFonts w:hint="eastAsia" w:ascii="宋体" w:hAnsi="宋体" w:cs="宋体"/>
          <w:color w:val="auto"/>
          <w:sz w:val="24"/>
          <w:highlight w:val="none"/>
          <w:lang w:eastAsia="zh-CN"/>
        </w:rPr>
        <w:t>新良大厦1-4号电梯更新改造项目</w:t>
      </w:r>
      <w:r>
        <w:rPr>
          <w:rFonts w:hint="eastAsia" w:ascii="宋体" w:hAnsi="宋体" w:cs="宋体"/>
          <w:bCs/>
          <w:color w:val="auto"/>
          <w:sz w:val="24"/>
          <w:highlight w:val="none"/>
          <w:u w:val="single"/>
          <w:lang w:val="en-US" w:eastAsia="zh-CN"/>
        </w:rPr>
        <w:t>工程量清单及招标控制价审查</w:t>
      </w:r>
      <w:r>
        <w:rPr>
          <w:rFonts w:hint="eastAsia" w:ascii="宋体" w:hAnsi="宋体" w:cs="宋体"/>
          <w:color w:val="auto"/>
          <w:sz w:val="24"/>
          <w:highlight w:val="none"/>
          <w:lang w:eastAsia="zh-CN"/>
        </w:rPr>
        <w:t>服务</w:t>
      </w:r>
      <w:r>
        <w:rPr>
          <w:rFonts w:hint="eastAsia" w:ascii="宋体" w:hAnsi="宋体" w:cs="宋体"/>
          <w:color w:val="auto"/>
          <w:sz w:val="24"/>
          <w:highlight w:val="none"/>
        </w:rPr>
        <w:t>。</w:t>
      </w:r>
    </w:p>
    <w:p>
      <w:pPr>
        <w:spacing w:line="360" w:lineRule="exact"/>
        <w:ind w:right="0" w:rightChars="0"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资金来源：</w:t>
      </w:r>
      <w:r>
        <w:rPr>
          <w:rFonts w:hint="eastAsia" w:ascii="宋体" w:hAnsi="宋体" w:cs="宋体"/>
          <w:color w:val="auto"/>
          <w:sz w:val="24"/>
          <w:highlight w:val="none"/>
        </w:rPr>
        <w:t>企业自筹。</w:t>
      </w:r>
    </w:p>
    <w:p>
      <w:pPr>
        <w:spacing w:line="360" w:lineRule="exact"/>
        <w:ind w:firstLine="482" w:firstLineChars="200"/>
        <w:outlineLvl w:val="1"/>
        <w:rPr>
          <w:rFonts w:hint="eastAsia" w:ascii="宋体" w:hAnsi="宋体" w:cs="宋体"/>
          <w:color w:val="auto"/>
          <w:spacing w:val="-4"/>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w:t>
      </w:r>
      <w:bookmarkStart w:id="12" w:name="PO_默认文件内容_3"/>
      <w:r>
        <w:rPr>
          <w:rFonts w:hint="eastAsia" w:ascii="宋体" w:hAnsi="宋体" w:cs="宋体"/>
          <w:color w:val="auto"/>
          <w:spacing w:val="-4"/>
          <w:sz w:val="24"/>
          <w:highlight w:val="none"/>
        </w:rPr>
        <w:t>本</w:t>
      </w:r>
      <w:r>
        <w:rPr>
          <w:rFonts w:hint="eastAsia" w:ascii="宋体" w:hAnsi="宋体" w:cs="宋体"/>
          <w:color w:val="auto"/>
          <w:spacing w:val="-4"/>
          <w:sz w:val="24"/>
          <w:highlight w:val="none"/>
          <w:lang w:val="en-US" w:eastAsia="zh-CN"/>
        </w:rPr>
        <w:t>询价通知书</w:t>
      </w:r>
      <w:bookmarkEnd w:id="12"/>
      <w:r>
        <w:rPr>
          <w:rFonts w:hint="eastAsia" w:ascii="宋体" w:hAnsi="宋体" w:cs="宋体"/>
          <w:color w:val="auto"/>
          <w:spacing w:val="-4"/>
          <w:sz w:val="24"/>
          <w:highlight w:val="none"/>
        </w:rPr>
        <w:t>在新良大酒店官网、四川新良大厦有限责任公司5楼及1楼公示栏上发布；本项目更正、结果公告亦在新良大酒店官网、四川新良大厦有限责任公司5楼及1楼公示栏上发布。</w:t>
      </w:r>
    </w:p>
    <w:p>
      <w:pPr>
        <w:spacing w:line="360" w:lineRule="exact"/>
        <w:ind w:firstLine="482" w:firstLineChars="200"/>
        <w:outlineLvl w:val="1"/>
        <w:rPr>
          <w:rFonts w:hint="eastAsia" w:ascii="宋体" w:hAnsi="宋体" w:cs="宋体"/>
          <w:b/>
          <w:color w:val="auto"/>
          <w:sz w:val="24"/>
          <w:highlight w:val="none"/>
        </w:rPr>
      </w:pPr>
      <w:bookmarkStart w:id="13" w:name="OLE_LINK12"/>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、询价采购最高控制价</w:t>
      </w:r>
    </w:p>
    <w:bookmarkEnd w:id="13"/>
    <w:p>
      <w:pPr>
        <w:spacing w:line="360" w:lineRule="exact"/>
        <w:ind w:firstLine="480" w:firstLineChars="200"/>
        <w:outlineLvl w:val="1"/>
        <w:rPr>
          <w:rFonts w:hint="eastAsia" w:ascii="宋体" w:hAnsi="宋体" w:cs="宋体"/>
          <w:b w:val="0"/>
          <w:bCs/>
          <w:color w:val="auto"/>
          <w:sz w:val="24"/>
          <w:highlight w:val="none"/>
        </w:rPr>
      </w:pPr>
      <w:r>
        <w:rPr>
          <w:rFonts w:hint="eastAsia" w:ascii="宋体" w:hAnsi="宋体" w:cs="宋体"/>
          <w:b w:val="0"/>
          <w:bCs/>
          <w:color w:val="auto"/>
          <w:sz w:val="24"/>
          <w:highlight w:val="none"/>
        </w:rPr>
        <w:t>本项目采购最高限价为</w:t>
      </w:r>
      <w:r>
        <w:rPr>
          <w:rFonts w:hint="eastAsia" w:ascii="宋体" w:hAnsi="宋体" w:cs="宋体"/>
          <w:b/>
          <w:bCs w:val="0"/>
          <w:color w:val="auto"/>
          <w:sz w:val="24"/>
          <w:highlight w:val="none"/>
          <w:lang w:val="en-US" w:eastAsia="zh-CN"/>
        </w:rPr>
        <w:t>0.3万</w:t>
      </w:r>
      <w:r>
        <w:rPr>
          <w:rFonts w:hint="eastAsia" w:ascii="宋体" w:hAnsi="宋体" w:cs="宋体"/>
          <w:b/>
          <w:bCs w:val="0"/>
          <w:color w:val="auto"/>
          <w:sz w:val="24"/>
          <w:highlight w:val="none"/>
        </w:rPr>
        <w:t>元（含税）</w:t>
      </w:r>
      <w:r>
        <w:rPr>
          <w:rFonts w:hint="eastAsia" w:ascii="宋体" w:hAnsi="宋体" w:cs="宋体"/>
          <w:b w:val="0"/>
          <w:bCs/>
          <w:color w:val="auto"/>
          <w:sz w:val="24"/>
          <w:highlight w:val="none"/>
        </w:rPr>
        <w:t>，超过限价的文件按无效处理。</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、询价通知书获取方式、时间、地点：</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询价通知书自202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日在</w:t>
      </w:r>
      <w:bookmarkStart w:id="14" w:name="PO_默认文件内容_24"/>
      <w:r>
        <w:rPr>
          <w:rFonts w:hint="eastAsia" w:ascii="宋体" w:hAnsi="宋体" w:cs="宋体"/>
          <w:color w:val="auto"/>
          <w:sz w:val="24"/>
          <w:highlight w:val="none"/>
        </w:rPr>
        <w:t>我司指定网站</w:t>
      </w:r>
      <w:r>
        <w:rPr>
          <w:rFonts w:hint="eastAsia" w:ascii="宋体" w:hAnsi="宋体" w:cs="宋体"/>
          <w:color w:val="auto"/>
          <w:sz w:val="24"/>
          <w:highlight w:val="none"/>
          <w:lang w:eastAsia="zh-CN"/>
        </w:rPr>
        <w:t>（</w:t>
      </w:r>
      <w:r>
        <w:rPr>
          <w:rFonts w:hint="eastAsia" w:ascii="宋体" w:hAnsi="宋体" w:cs="宋体"/>
          <w:color w:val="auto"/>
          <w:sz w:val="24"/>
          <w:highlight w:val="none"/>
        </w:rPr>
        <w:t>http://www.</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inlianghotel.com.cn</w:t>
      </w:r>
      <w:r>
        <w:rPr>
          <w:rFonts w:hint="eastAsia" w:ascii="宋体" w:hAnsi="宋体" w:cs="宋体"/>
          <w:color w:val="auto"/>
          <w:sz w:val="24"/>
          <w:highlight w:val="none"/>
          <w:lang w:eastAsia="zh-CN"/>
        </w:rPr>
        <w:t>）</w:t>
      </w:r>
      <w:r>
        <w:rPr>
          <w:rFonts w:hint="eastAsia" w:ascii="宋体" w:hAnsi="宋体" w:cs="宋体"/>
          <w:color w:val="auto"/>
          <w:sz w:val="24"/>
          <w:highlight w:val="none"/>
        </w:rPr>
        <w:t>获取</w:t>
      </w:r>
      <w:r>
        <w:rPr>
          <w:rFonts w:hint="eastAsia" w:ascii="宋体" w:hAnsi="宋体" w:cs="宋体"/>
          <w:color w:val="auto"/>
          <w:sz w:val="24"/>
          <w:highlight w:val="none"/>
          <w:lang w:val="en-US" w:eastAsia="zh-CN"/>
        </w:rPr>
        <w:t>有效</w:t>
      </w:r>
      <w:r>
        <w:rPr>
          <w:rFonts w:hint="eastAsia" w:ascii="宋体" w:hAnsi="宋体" w:cs="宋体"/>
          <w:color w:val="auto"/>
          <w:sz w:val="24"/>
          <w:highlight w:val="none"/>
        </w:rPr>
        <w:t>，具体获取流程：上述指定网站首页“动态”→“最新动态”→找到对应采购项目文件下载。</w:t>
      </w:r>
    </w:p>
    <w:bookmarkEnd w:id="14"/>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szCs w:val="28"/>
          <w:highlight w:val="none"/>
          <w:lang w:val="en-US" w:eastAsia="zh-CN"/>
        </w:rPr>
        <w:t>七</w:t>
      </w:r>
      <w:r>
        <w:rPr>
          <w:rFonts w:hint="eastAsia" w:ascii="宋体" w:hAnsi="宋体" w:cs="宋体"/>
          <w:b/>
          <w:color w:val="auto"/>
          <w:sz w:val="24"/>
          <w:szCs w:val="28"/>
          <w:highlight w:val="none"/>
        </w:rPr>
        <w:t>、递交响应文件</w:t>
      </w:r>
      <w:r>
        <w:rPr>
          <w:rFonts w:hint="eastAsia" w:ascii="宋体" w:hAnsi="宋体" w:cs="宋体"/>
          <w:b/>
          <w:color w:val="auto"/>
          <w:sz w:val="24"/>
          <w:highlight w:val="none"/>
        </w:rPr>
        <w:t>截止及响应文件开启时间同为：</w:t>
      </w:r>
      <w:r>
        <w:rPr>
          <w:rFonts w:hint="eastAsia" w:ascii="宋体" w:hAnsi="宋体" w:cs="宋体"/>
          <w:color w:val="auto"/>
          <w:sz w:val="24"/>
          <w:szCs w:val="28"/>
          <w:highlight w:val="none"/>
        </w:rPr>
        <w:t>202</w:t>
      </w: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0</w:t>
      </w:r>
      <w:r>
        <w:rPr>
          <w:rFonts w:hint="eastAsia" w:ascii="宋体" w:hAnsi="宋体" w:cs="宋体"/>
          <w:color w:val="auto"/>
          <w:sz w:val="24"/>
          <w:szCs w:val="28"/>
          <w:highlight w:val="none"/>
        </w:rPr>
        <w:t>0（北京时间）。</w:t>
      </w:r>
    </w:p>
    <w:p>
      <w:pPr>
        <w:spacing w:after="120" w:line="360" w:lineRule="exact"/>
        <w:ind w:firstLine="482" w:firstLineChars="200"/>
        <w:outlineLvl w:val="1"/>
        <w:rPr>
          <w:rFonts w:hint="eastAsia" w:ascii="宋体" w:hAnsi="宋体" w:cs="宋体"/>
          <w:color w:val="auto"/>
          <w:sz w:val="24"/>
          <w:szCs w:val="28"/>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、递交响应文件地点：</w:t>
      </w:r>
      <w:bookmarkStart w:id="15" w:name="PO_默认文件内容_7"/>
      <w:r>
        <w:rPr>
          <w:rFonts w:hint="eastAsia" w:ascii="宋体" w:hAnsi="宋体" w:cs="宋体"/>
          <w:color w:val="auto"/>
          <w:sz w:val="24"/>
          <w:highlight w:val="none"/>
        </w:rPr>
        <w:t>响应文件必须在递交响应文件截止时间前送达询价地点。逾期送达或没有密封的响应文件恕不接收。本次采购不接收邮寄的响应文件。</w:t>
      </w:r>
      <w:bookmarkEnd w:id="15"/>
      <w:r>
        <w:rPr>
          <w:rFonts w:hint="eastAsia" w:ascii="宋体" w:hAnsi="宋体" w:cs="宋体"/>
          <w:b/>
          <w:color w:val="auto"/>
          <w:sz w:val="24"/>
          <w:highlight w:val="none"/>
        </w:rPr>
        <w:t>（</w:t>
      </w:r>
      <w:r>
        <w:rPr>
          <w:rFonts w:hint="eastAsia" w:ascii="宋体" w:hAnsi="宋体" w:cs="宋体"/>
          <w:b/>
          <w:bCs/>
          <w:color w:val="auto"/>
          <w:sz w:val="24"/>
          <w:highlight w:val="none"/>
        </w:rPr>
        <w:t>文件接收时间：202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日9</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0北京时间-202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0北京时间）</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、询价地点：新良大酒店6楼</w:t>
      </w:r>
      <w:r>
        <w:rPr>
          <w:rFonts w:hint="eastAsia" w:ascii="宋体" w:hAnsi="宋体" w:cs="宋体"/>
          <w:b/>
          <w:color w:val="auto"/>
          <w:sz w:val="24"/>
          <w:highlight w:val="none"/>
          <w:lang w:val="en-US" w:eastAsia="zh-CN"/>
        </w:rPr>
        <w:t xml:space="preserve"> 明智厅</w:t>
      </w:r>
      <w:r>
        <w:rPr>
          <w:rFonts w:hint="eastAsia" w:ascii="宋体" w:hAnsi="宋体" w:cs="宋体"/>
          <w:b/>
          <w:color w:val="auto"/>
          <w:sz w:val="24"/>
          <w:highlight w:val="none"/>
        </w:rPr>
        <w:t>。</w:t>
      </w:r>
    </w:p>
    <w:p>
      <w:pPr>
        <w:spacing w:line="360" w:lineRule="exact"/>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十、联系方式</w:t>
      </w:r>
    </w:p>
    <w:p>
      <w:pPr>
        <w:tabs>
          <w:tab w:val="left" w:pos="2310"/>
        </w:tabs>
        <w:spacing w:line="360" w:lineRule="exact"/>
        <w:ind w:right="420" w:rightChars="200" w:firstLine="1200" w:firstLineChars="5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采购人：四川新良大厦有限责任公司</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地    址：成都市锦江区东大街上东大街段246号</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联 系 人：</w:t>
      </w:r>
      <w:r>
        <w:rPr>
          <w:rFonts w:hint="eastAsia" w:ascii="宋体" w:hAnsi="宋体" w:cs="宋体"/>
          <w:bCs/>
          <w:color w:val="auto"/>
          <w:sz w:val="24"/>
          <w:highlight w:val="none"/>
          <w:lang w:val="en-US" w:eastAsia="zh-CN"/>
        </w:rPr>
        <w:t>连女士</w:t>
      </w:r>
    </w:p>
    <w:p>
      <w:pPr>
        <w:tabs>
          <w:tab w:val="left" w:pos="2310"/>
        </w:tabs>
        <w:spacing w:line="360" w:lineRule="exact"/>
        <w:ind w:right="420" w:rightChars="200" w:firstLine="1200" w:firstLineChars="500"/>
        <w:rPr>
          <w:rFonts w:hint="eastAsia" w:ascii="宋体" w:hAnsi="宋体" w:cs="宋体"/>
          <w:bCs/>
          <w:color w:val="auto"/>
          <w:sz w:val="24"/>
          <w:highlight w:val="none"/>
        </w:rPr>
      </w:pPr>
      <w:r>
        <w:rPr>
          <w:rFonts w:hint="eastAsia" w:ascii="宋体" w:hAnsi="宋体" w:cs="宋体"/>
          <w:bCs/>
          <w:color w:val="auto"/>
          <w:sz w:val="24"/>
          <w:highlight w:val="none"/>
        </w:rPr>
        <w:t>电    话：</w:t>
      </w:r>
      <w:r>
        <w:rPr>
          <w:rFonts w:hint="eastAsia" w:ascii="宋体" w:hAnsi="宋体" w:cs="宋体"/>
          <w:bCs/>
          <w:color w:val="auto"/>
          <w:sz w:val="24"/>
          <w:highlight w:val="none"/>
          <w:lang w:val="en-US" w:eastAsia="zh-CN"/>
        </w:rPr>
        <w:t>028-86739920</w:t>
      </w:r>
    </w:p>
    <w:p>
      <w:pPr>
        <w:tabs>
          <w:tab w:val="left" w:pos="2310"/>
        </w:tabs>
        <w:spacing w:line="360" w:lineRule="exact"/>
        <w:ind w:right="420" w:rightChars="200" w:firstLine="1205" w:firstLineChars="500"/>
        <w:rPr>
          <w:rFonts w:hint="eastAsia" w:ascii="宋体" w:hAnsi="宋体" w:cs="宋体"/>
          <w:b/>
          <w:bCs/>
          <w:color w:val="auto"/>
          <w:sz w:val="24"/>
          <w:highlight w:val="none"/>
        </w:rPr>
      </w:pPr>
    </w:p>
    <w:p>
      <w:pPr>
        <w:tabs>
          <w:tab w:val="left" w:pos="2310"/>
        </w:tabs>
        <w:spacing w:line="360" w:lineRule="exact"/>
        <w:ind w:right="420" w:rightChars="200" w:firstLine="0" w:firstLineChars="0"/>
        <w:rPr>
          <w:rFonts w:hint="default" w:ascii="宋体" w:hAnsi="宋体" w:eastAsia="宋体" w:cs="宋体"/>
          <w:b/>
          <w:bCs/>
          <w:color w:val="auto"/>
          <w:sz w:val="24"/>
          <w:highlight w:val="none"/>
          <w:lang w:val="en-US" w:eastAsia="zh-CN"/>
        </w:rPr>
      </w:pPr>
    </w:p>
    <w:p>
      <w:pPr>
        <w:pStyle w:val="3"/>
        <w:keepNext w:val="0"/>
        <w:keepLines w:val="0"/>
        <w:numPr>
          <w:ilvl w:val="-1"/>
          <w:numId w:val="0"/>
        </w:numPr>
        <w:spacing w:line="360" w:lineRule="exact"/>
        <w:jc w:val="both"/>
        <w:rPr>
          <w:rFonts w:hint="eastAsia" w:ascii="宋体" w:hAnsi="宋体" w:eastAsia="宋体" w:cs="宋体"/>
          <w:color w:val="auto"/>
          <w:highlight w:val="none"/>
          <w:lang w:val="en-US" w:eastAsia="zh-CN"/>
        </w:rPr>
      </w:pPr>
      <w:bookmarkStart w:id="16" w:name="PO_默认文件内容_23"/>
    </w:p>
    <w:p>
      <w:pPr>
        <w:pStyle w:val="3"/>
        <w:keepNext w:val="0"/>
        <w:keepLines w:val="0"/>
        <w:numPr>
          <w:ilvl w:val="-1"/>
          <w:numId w:val="0"/>
        </w:numPr>
        <w:spacing w:line="360" w:lineRule="exact"/>
        <w:jc w:val="both"/>
        <w:rPr>
          <w:rFonts w:hint="eastAsia" w:ascii="宋体" w:hAnsi="宋体" w:eastAsia="宋体" w:cs="宋体"/>
          <w:color w:val="auto"/>
          <w:highlight w:val="none"/>
          <w:lang w:val="en-US" w:eastAsia="zh-CN"/>
        </w:rPr>
      </w:pPr>
    </w:p>
    <w:p>
      <w:pPr>
        <w:pStyle w:val="23"/>
        <w:spacing w:line="3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bookmarkStart w:id="17" w:name="_Toc94213283"/>
      <w:bookmarkStart w:id="18" w:name="_Toc23447"/>
      <w:bookmarkStart w:id="19" w:name="_Toc7465"/>
      <w:bookmarkStart w:id="20" w:name="_Toc1588"/>
      <w:bookmarkStart w:id="21" w:name="_Toc29447"/>
      <w:bookmarkStart w:id="22" w:name="_Toc27745"/>
      <w:bookmarkStart w:id="23" w:name="_Toc89075878"/>
      <w:bookmarkStart w:id="24" w:name="_Toc77400782"/>
      <w:bookmarkStart w:id="25" w:name="_Toc217446056"/>
      <w:bookmarkStart w:id="26" w:name="_Toc183682368"/>
      <w:bookmarkStart w:id="27" w:name="_Toc183582231"/>
      <w:bookmarkStart w:id="28" w:name="OLE_LINK4"/>
    </w:p>
    <w:p>
      <w:pPr>
        <w:pStyle w:val="23"/>
        <w:spacing w:line="360" w:lineRule="exact"/>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章  采购项目商务及技术要求</w:t>
      </w:r>
    </w:p>
    <w:p>
      <w:pPr>
        <w:pStyle w:val="55"/>
        <w:spacing w:line="360" w:lineRule="exact"/>
        <w:ind w:firstLine="480"/>
        <w:rPr>
          <w:rFonts w:hint="eastAsia" w:ascii="宋体" w:hAnsi="宋体" w:eastAsia="宋体" w:cs="宋体"/>
          <w:color w:val="auto"/>
          <w:highlight w:val="none"/>
        </w:rPr>
      </w:pPr>
    </w:p>
    <w:p>
      <w:pPr>
        <w:pStyle w:val="3"/>
        <w:spacing w:line="360" w:lineRule="exact"/>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pacing w:val="-4"/>
          <w:sz w:val="24"/>
          <w:szCs w:val="24"/>
          <w:highlight w:val="none"/>
          <w:lang w:eastAsia="zh-Hans"/>
        </w:rPr>
        <w:t>商务</w:t>
      </w:r>
      <w:r>
        <w:rPr>
          <w:rFonts w:hint="eastAsia" w:ascii="宋体" w:hAnsi="宋体" w:eastAsia="宋体" w:cs="宋体"/>
          <w:b/>
          <w:bCs/>
          <w:color w:val="auto"/>
          <w:spacing w:val="-4"/>
          <w:sz w:val="24"/>
          <w:szCs w:val="24"/>
          <w:highlight w:val="none"/>
        </w:rPr>
        <w:t xml:space="preserve">要求 </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一</w:t>
      </w:r>
      <w:r>
        <w:rPr>
          <w:rFonts w:hint="eastAsia" w:ascii="宋体" w:hAnsi="宋体" w:cs="宋体"/>
          <w:color w:val="auto"/>
          <w:spacing w:val="-4"/>
          <w:sz w:val="24"/>
          <w:highlight w:val="none"/>
        </w:rPr>
        <w:t>）计划工期和服务期限：</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1.计划工期：要求成交供应商在合同签订后</w:t>
      </w:r>
      <w:r>
        <w:rPr>
          <w:rFonts w:hint="eastAsia" w:ascii="宋体" w:hAnsi="宋体" w:cs="宋体"/>
          <w:color w:val="auto"/>
          <w:spacing w:val="-4"/>
          <w:sz w:val="24"/>
          <w:highlight w:val="none"/>
          <w:lang w:val="en-US" w:eastAsia="zh-CN"/>
        </w:rPr>
        <w:t>5个日历天</w:t>
      </w:r>
      <w:r>
        <w:rPr>
          <w:rFonts w:hint="eastAsia" w:ascii="宋体" w:hAnsi="宋体" w:cs="宋体"/>
          <w:color w:val="auto"/>
          <w:spacing w:val="-4"/>
          <w:sz w:val="24"/>
          <w:highlight w:val="none"/>
        </w:rPr>
        <w:t>内完成</w:t>
      </w:r>
      <w:r>
        <w:rPr>
          <w:rFonts w:hint="eastAsia" w:ascii="宋体" w:hAnsi="宋体" w:cs="宋体"/>
          <w:color w:val="auto"/>
          <w:spacing w:val="-4"/>
          <w:sz w:val="24"/>
          <w:highlight w:val="none"/>
          <w:lang w:eastAsia="zh-CN"/>
        </w:rPr>
        <w:t>新良大厦1-4号电梯更新改造项目</w:t>
      </w:r>
      <w:r>
        <w:rPr>
          <w:rFonts w:hint="eastAsia" w:ascii="宋体" w:hAnsi="宋体" w:cs="宋体"/>
          <w:color w:val="auto"/>
          <w:spacing w:val="-4"/>
          <w:sz w:val="24"/>
          <w:highlight w:val="none"/>
          <w:lang w:val="en-US" w:eastAsia="zh-CN"/>
        </w:rPr>
        <w:t>工程量清单及招标控制价审查</w:t>
      </w:r>
      <w:r>
        <w:rPr>
          <w:rFonts w:hint="eastAsia" w:ascii="宋体" w:hAnsi="宋体" w:cs="宋体"/>
          <w:color w:val="auto"/>
          <w:spacing w:val="-4"/>
          <w:sz w:val="24"/>
          <w:highlight w:val="none"/>
          <w:lang w:eastAsia="zh-CN"/>
        </w:rPr>
        <w:t>服务</w:t>
      </w:r>
      <w:r>
        <w:rPr>
          <w:rFonts w:hint="eastAsia" w:ascii="宋体" w:hAnsi="宋体" w:cs="宋体"/>
          <w:color w:val="auto"/>
          <w:spacing w:val="-4"/>
          <w:sz w:val="24"/>
          <w:highlight w:val="none"/>
        </w:rPr>
        <w:t>的要求</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并提交全套成果资料——</w:t>
      </w:r>
      <w:r>
        <w:rPr>
          <w:rFonts w:hint="eastAsia" w:ascii="宋体" w:hAnsi="宋体" w:cs="宋体"/>
          <w:color w:val="auto"/>
          <w:kern w:val="0"/>
          <w:sz w:val="24"/>
          <w:highlight w:val="none"/>
          <w:lang w:val="en-US" w:eastAsia="zh-CN" w:bidi="ar"/>
        </w:rPr>
        <w:t>新良大厦1-4号电梯更新改造项目工程量清单及招标控制价审查意见书</w:t>
      </w:r>
      <w:r>
        <w:rPr>
          <w:rFonts w:hint="eastAsia" w:ascii="宋体" w:hAnsi="宋体" w:cs="宋体"/>
          <w:color w:val="auto"/>
          <w:spacing w:val="-4"/>
          <w:sz w:val="24"/>
          <w:highlight w:val="none"/>
          <w:lang w:val="en-US" w:eastAsia="zh-CN"/>
        </w:rPr>
        <w:t>（纸质版6份、电子版1份）</w:t>
      </w:r>
      <w:r>
        <w:rPr>
          <w:rFonts w:hint="eastAsia" w:ascii="宋体" w:hAnsi="宋体" w:cs="宋体"/>
          <w:color w:val="auto"/>
          <w:kern w:val="0"/>
          <w:sz w:val="24"/>
          <w:highlight w:val="none"/>
          <w:lang w:val="en-US" w:eastAsia="zh-CN" w:bidi="ar"/>
        </w:rPr>
        <w:t>；其他</w:t>
      </w:r>
      <w:r>
        <w:rPr>
          <w:rFonts w:hint="eastAsia" w:ascii="宋体" w:hAnsi="宋体" w:cs="宋体"/>
          <w:color w:val="auto"/>
          <w:kern w:val="0"/>
          <w:sz w:val="24"/>
          <w:highlight w:val="none"/>
          <w:lang w:bidi="ar"/>
        </w:rPr>
        <w:t>匹配本项目资料（若有）</w:t>
      </w:r>
      <w:r>
        <w:rPr>
          <w:rFonts w:hint="eastAsia" w:ascii="宋体" w:hAnsi="宋体" w:cs="宋体"/>
          <w:color w:val="auto"/>
          <w:spacing w:val="-4"/>
          <w:sz w:val="24"/>
          <w:highlight w:val="none"/>
          <w:lang w:val="en-US" w:eastAsia="zh-CN"/>
        </w:rPr>
        <w:t>，并经采购人确认</w:t>
      </w:r>
      <w:r>
        <w:rPr>
          <w:rFonts w:hint="eastAsia" w:ascii="宋体" w:hAnsi="宋体" w:cs="宋体"/>
          <w:color w:val="auto"/>
          <w:spacing w:val="-4"/>
          <w:sz w:val="24"/>
          <w:highlight w:val="none"/>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2.服务期限：至新良大厦1-4号电梯更新改造</w:t>
      </w:r>
      <w:r>
        <w:rPr>
          <w:rFonts w:hint="eastAsia" w:ascii="宋体" w:hAnsi="宋体" w:cs="宋体"/>
          <w:color w:val="auto"/>
          <w:spacing w:val="-4"/>
          <w:sz w:val="24"/>
          <w:highlight w:val="none"/>
          <w:lang w:val="en-US" w:eastAsia="zh-CN"/>
        </w:rPr>
        <w:t>项目竣工验收合格并结算审查</w:t>
      </w:r>
      <w:r>
        <w:rPr>
          <w:rFonts w:hint="eastAsia" w:ascii="宋体" w:hAnsi="宋体" w:cs="宋体"/>
          <w:color w:val="auto"/>
          <w:spacing w:val="-4"/>
          <w:sz w:val="24"/>
          <w:highlight w:val="none"/>
        </w:rPr>
        <w:t>完成之日。</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二</w:t>
      </w:r>
      <w:r>
        <w:rPr>
          <w:rFonts w:hint="eastAsia" w:ascii="宋体" w:hAnsi="宋体" w:cs="宋体"/>
          <w:color w:val="auto"/>
          <w:spacing w:val="-4"/>
          <w:sz w:val="24"/>
          <w:highlight w:val="none"/>
        </w:rPr>
        <w:t>）付款要求：</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w:t>
      </w:r>
      <w:r>
        <w:rPr>
          <w:rFonts w:hint="eastAsia" w:ascii="宋体" w:hAnsi="宋体" w:cs="宋体"/>
          <w:color w:val="auto"/>
          <w:spacing w:val="-4"/>
          <w:sz w:val="24"/>
          <w:highlight w:val="none"/>
          <w:lang w:val="en-US" w:eastAsia="zh-CN"/>
        </w:rPr>
        <w:t>成交供应商提交全套成果资料，并经采购人确认后，采购人支付至合同金额的100%</w:t>
      </w:r>
      <w:r>
        <w:rPr>
          <w:rFonts w:hint="eastAsia" w:ascii="宋体" w:hAnsi="宋体" w:cs="宋体"/>
          <w:color w:val="auto"/>
          <w:spacing w:val="-4"/>
          <w:sz w:val="24"/>
          <w:highlight w:val="none"/>
        </w:rPr>
        <w:t>。</w:t>
      </w:r>
    </w:p>
    <w:p>
      <w:pPr>
        <w:numPr>
          <w:ilvl w:val="255"/>
          <w:numId w:val="0"/>
        </w:numPr>
        <w:spacing w:line="360" w:lineRule="exact"/>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w:t>
      </w:r>
      <w:r>
        <w:rPr>
          <w:rFonts w:hint="eastAsia" w:ascii="宋体" w:hAnsi="宋体" w:cs="宋体"/>
          <w:color w:val="auto"/>
          <w:spacing w:val="-4"/>
          <w:sz w:val="24"/>
          <w:highlight w:val="none"/>
          <w:lang w:val="en-US" w:eastAsia="zh-CN"/>
        </w:rPr>
        <w:t>采购人在支付本项目款前，成交供应商须</w:t>
      </w:r>
      <w:r>
        <w:rPr>
          <w:rFonts w:hint="eastAsia" w:ascii="宋体" w:hAnsi="宋体" w:cs="宋体"/>
          <w:color w:val="auto"/>
          <w:spacing w:val="-4"/>
          <w:sz w:val="24"/>
          <w:highlight w:val="none"/>
        </w:rPr>
        <w:t>提供</w:t>
      </w:r>
      <w:r>
        <w:rPr>
          <w:rFonts w:hint="eastAsia" w:ascii="宋体" w:hAnsi="宋体" w:cs="宋体"/>
          <w:color w:val="auto"/>
          <w:spacing w:val="-4"/>
          <w:sz w:val="24"/>
          <w:highlight w:val="none"/>
          <w:lang w:val="en-US" w:eastAsia="zh-CN"/>
        </w:rPr>
        <w:t>全额</w:t>
      </w:r>
      <w:r>
        <w:rPr>
          <w:rFonts w:hint="eastAsia" w:ascii="宋体" w:hAnsi="宋体" w:cs="宋体"/>
          <w:color w:val="auto"/>
          <w:spacing w:val="-4"/>
          <w:sz w:val="24"/>
          <w:highlight w:val="none"/>
        </w:rPr>
        <w:t>6%增值税专用发票。若税率变动，则以成交价格的不含税价格为基础重新计算合同金额。</w:t>
      </w:r>
    </w:p>
    <w:p>
      <w:pPr>
        <w:numPr>
          <w:ilvl w:val="255"/>
          <w:numId w:val="0"/>
        </w:numPr>
        <w:spacing w:line="360" w:lineRule="exact"/>
        <w:ind w:firstLine="464" w:firstLineChars="200"/>
        <w:rPr>
          <w:rFonts w:hint="eastAsia" w:ascii="宋体" w:hAnsi="宋体" w:cs="宋体"/>
          <w:color w:val="auto"/>
          <w:spacing w:val="-4"/>
          <w:sz w:val="24"/>
          <w:highlight w:val="none"/>
          <w:lang w:val="en-US" w:eastAsia="zh-CN"/>
        </w:rPr>
      </w:pP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三</w:t>
      </w:r>
      <w:r>
        <w:rPr>
          <w:rFonts w:hint="eastAsia" w:ascii="宋体" w:hAnsi="宋体" w:cs="宋体"/>
          <w:color w:val="auto"/>
          <w:spacing w:val="-4"/>
          <w:sz w:val="24"/>
          <w:highlight w:val="none"/>
          <w:lang w:eastAsia="zh-CN"/>
        </w:rPr>
        <w:t>）</w:t>
      </w:r>
      <w:r>
        <w:rPr>
          <w:rFonts w:hint="eastAsia" w:ascii="宋体" w:hAnsi="宋体" w:cs="宋体"/>
          <w:color w:val="auto"/>
          <w:spacing w:val="-4"/>
          <w:sz w:val="24"/>
          <w:highlight w:val="none"/>
          <w:lang w:val="en-US" w:eastAsia="zh-CN"/>
        </w:rPr>
        <w:t>合同要求：</w:t>
      </w:r>
    </w:p>
    <w:p>
      <w:pPr>
        <w:spacing w:line="360" w:lineRule="exact"/>
        <w:ind w:firstLine="480" w:firstLineChars="200"/>
        <w:jc w:val="left"/>
        <w:rPr>
          <w:rFonts w:hint="eastAsia" w:ascii="宋体" w:hAnsi="宋体" w:eastAsia="宋体" w:cs="宋体"/>
          <w:color w:val="auto"/>
          <w:sz w:val="24"/>
          <w:highlight w:val="none"/>
          <w:lang w:eastAsia="zh-CN"/>
        </w:rPr>
        <w:sectPr>
          <w:footerReference r:id="rId6" w:type="first"/>
          <w:headerReference r:id="rId3" w:type="default"/>
          <w:footerReference r:id="rId4" w:type="default"/>
          <w:footerReference r:id="rId5" w:type="even"/>
          <w:pgSz w:w="11907" w:h="16840"/>
          <w:pgMar w:top="1440" w:right="1800" w:bottom="1440" w:left="1800" w:header="851" w:footer="992" w:gutter="0"/>
          <w:pgNumType w:fmt="decimal"/>
          <w:cols w:space="425" w:num="1"/>
          <w:docGrid w:linePitch="312" w:charSpace="0"/>
        </w:sectPr>
      </w:pPr>
      <w:r>
        <w:rPr>
          <w:rFonts w:hint="eastAsia" w:ascii="宋体" w:hAnsi="宋体" w:cs="宋体"/>
          <w:color w:val="auto"/>
          <w:sz w:val="24"/>
          <w:highlight w:val="none"/>
        </w:rPr>
        <w:t>成交供应商应在成交通知书发出之日起5个工作日内与采购人签订采购合同。由于成交供应商的原因逾期未与采购人签订采购合同的，将视为放弃成交，取消其成交资格并将按相关规定进行处理</w:t>
      </w:r>
      <w:r>
        <w:rPr>
          <w:rFonts w:hint="eastAsia" w:ascii="宋体" w:hAnsi="宋体" w:cs="宋体"/>
          <w:color w:val="auto"/>
          <w:sz w:val="24"/>
          <w:highlight w:val="none"/>
          <w:lang w:eastAsia="zh-CN"/>
        </w:rPr>
        <w:t>。</w:t>
      </w:r>
    </w:p>
    <w:p>
      <w:pPr>
        <w:pStyle w:val="3"/>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Hans"/>
        </w:rPr>
        <w:t>技术服务要求</w:t>
      </w:r>
    </w:p>
    <w:p>
      <w:pPr>
        <w:ind w:firstLine="480" w:firstLineChars="200"/>
        <w:rPr>
          <w:rFonts w:hint="eastAsia" w:ascii="宋体" w:hAnsi="宋体" w:cs="宋体"/>
          <w:b w:val="0"/>
          <w:color w:val="auto"/>
          <w:sz w:val="24"/>
          <w:highlight w:val="none"/>
          <w:lang w:eastAsia="zh-CN"/>
        </w:rPr>
      </w:pPr>
      <w:bookmarkStart w:id="29" w:name="OLE_LINK10"/>
      <w:r>
        <w:rPr>
          <w:rFonts w:hint="eastAsia" w:ascii="宋体" w:hAnsi="宋体" w:cs="宋体"/>
          <w:b w:val="0"/>
          <w:color w:val="auto"/>
          <w:sz w:val="24"/>
          <w:highlight w:val="none"/>
          <w:lang w:eastAsia="zh-CN"/>
        </w:rPr>
        <w:t>（</w:t>
      </w:r>
      <w:r>
        <w:rPr>
          <w:rFonts w:hint="eastAsia" w:ascii="宋体" w:hAnsi="宋体" w:cs="宋体"/>
          <w:b w:val="0"/>
          <w:color w:val="auto"/>
          <w:sz w:val="24"/>
          <w:highlight w:val="none"/>
          <w:lang w:val="en-US" w:eastAsia="zh-CN"/>
        </w:rPr>
        <w:t>一</w:t>
      </w: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rPr>
        <w:t>国家或行业主管部门对采购服务的技术标准、质量标准和资格资质条件等有强制性规定的，必须符合其要求</w:t>
      </w:r>
      <w:r>
        <w:rPr>
          <w:rFonts w:hint="eastAsia" w:ascii="宋体" w:hAnsi="宋体" w:cs="宋体"/>
          <w:b w:val="0"/>
          <w:color w:val="auto"/>
          <w:sz w:val="24"/>
          <w:highlight w:val="none"/>
          <w:lang w:eastAsia="zh-CN"/>
        </w:rPr>
        <w:t>；</w:t>
      </w:r>
    </w:p>
    <w:p>
      <w:pPr>
        <w:ind w:firstLine="480" w:firstLineChars="200"/>
        <w:rPr>
          <w:rFonts w:hint="eastAsia" w:eastAsia="宋体"/>
          <w:lang w:val="en-US" w:eastAsia="zh-CN"/>
        </w:rPr>
      </w:pP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lang w:val="en-US" w:eastAsia="zh-CN"/>
        </w:rPr>
        <w:t>二</w:t>
      </w: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lang w:val="en-US" w:eastAsia="zh-CN"/>
        </w:rPr>
        <w:t>满足成都市锦江区住房建设和交通局相关工作要求，并符合《锦江区推动大规模设备更新和消费品以旧换新的若干政策（试行）》（锦住建交发〔2024〕24号）规定。</w:t>
      </w:r>
      <w:bookmarkEnd w:id="29"/>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新良大厦1-4号电梯更新改造</w:t>
      </w:r>
      <w:r>
        <w:rPr>
          <w:rFonts w:hint="eastAsia" w:ascii="宋体" w:hAnsi="宋体" w:eastAsia="宋体" w:cs="宋体"/>
          <w:b/>
          <w:bCs/>
          <w:color w:val="auto"/>
          <w:sz w:val="24"/>
          <w:szCs w:val="24"/>
          <w:highlight w:val="none"/>
          <w:shd w:val="clear" w:color="auto" w:fill="auto"/>
        </w:rPr>
        <w:t>项目概况</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val="en-US" w:eastAsia="zh-CN"/>
        </w:rPr>
        <w:t>一</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更新改造电梯现状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新良大厦电梯更新改造主要涉及大楼1号-4号电梯，1号电梯为消防梯，现有层站31个，独立组网运行，覆盖大楼负3楼-28楼全域运行；2号-4号为客用电梯，现有层站28个，客用电梯组网联网运行</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覆盖大楼1楼-28楼区域运行。</w:t>
      </w:r>
    </w:p>
    <w:p>
      <w:pPr>
        <w:pStyle w:val="57"/>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val="en-US" w:eastAsia="zh-CN"/>
        </w:rPr>
        <w:t>二</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电梯更新改造思路</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电梯更新改造拟进行扩容、提速、提档、客用电梯增加层站。1号-4号电梯容量由1000公斤13人扩容至1350公斤18人。1号-4号电梯提速由1.75米/秒提升至3.0米/秒。档次沿用一线品牌高端系列。客用梯2号-4号考虑到经济性和施工需求，开启负1、负2楼层站，</w:t>
      </w:r>
      <w:r>
        <w:rPr>
          <w:rFonts w:hint="eastAsia" w:ascii="宋体" w:hAnsi="宋体" w:eastAsia="宋体" w:cs="宋体"/>
          <w:color w:val="auto"/>
          <w:sz w:val="24"/>
          <w:szCs w:val="24"/>
          <w:highlight w:val="none"/>
          <w:shd w:val="clear" w:color="auto" w:fill="auto"/>
          <w:lang w:val="en-US" w:eastAsia="zh-CN"/>
        </w:rPr>
        <w:t>即30个层站，</w:t>
      </w:r>
      <w:r>
        <w:rPr>
          <w:rFonts w:hint="eastAsia" w:ascii="宋体" w:hAnsi="宋体" w:eastAsia="宋体" w:cs="宋体"/>
          <w:color w:val="auto"/>
          <w:sz w:val="24"/>
          <w:szCs w:val="24"/>
          <w:highlight w:val="none"/>
          <w:shd w:val="clear" w:color="auto" w:fill="auto"/>
        </w:rPr>
        <w:t>预留按键孔</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1号梯维持原有层站数不变。</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val="en-US" w:eastAsia="zh-CN"/>
        </w:rPr>
        <w:t>三</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电梯更新改造基建改造（仅供参考）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本次电梯扩容和提速涉及冲顶高度和底坑深度，1号梯仅涉及冲顶高度改造，2号-4号客用梯既涉及底坑深度又涉及冲顶高度。</w:t>
      </w:r>
      <w:r>
        <w:rPr>
          <w:rFonts w:hint="eastAsia" w:ascii="宋体" w:hAnsi="宋体" w:eastAsia="宋体" w:cs="宋体"/>
          <w:color w:val="auto"/>
          <w:sz w:val="24"/>
          <w:szCs w:val="24"/>
          <w:highlight w:val="none"/>
          <w:shd w:val="clear" w:color="auto" w:fill="auto"/>
          <w:lang w:val="en-US" w:eastAsia="zh-CN"/>
        </w:rPr>
        <w:t>详细参数对接</w:t>
      </w:r>
      <w:r>
        <w:rPr>
          <w:rFonts w:hint="eastAsia" w:ascii="宋体" w:hAnsi="宋体" w:eastAsia="宋体" w:cs="宋体"/>
          <w:color w:val="auto"/>
          <w:sz w:val="24"/>
          <w:szCs w:val="24"/>
          <w:highlight w:val="none"/>
          <w:shd w:val="clear" w:color="auto" w:fill="auto"/>
        </w:rPr>
        <w:t>电梯安装设计</w:t>
      </w:r>
      <w:r>
        <w:rPr>
          <w:rFonts w:hint="eastAsia" w:ascii="宋体" w:hAnsi="宋体" w:eastAsia="宋体" w:cs="宋体"/>
          <w:color w:val="auto"/>
          <w:sz w:val="24"/>
          <w:szCs w:val="24"/>
          <w:highlight w:val="none"/>
          <w:shd w:val="clear" w:color="auto" w:fill="auto"/>
          <w:lang w:val="en-US" w:eastAsia="zh-CN"/>
        </w:rPr>
        <w:t>参数</w:t>
      </w:r>
      <w:r>
        <w:rPr>
          <w:rFonts w:hint="eastAsia" w:ascii="宋体" w:hAnsi="宋体" w:eastAsia="宋体" w:cs="宋体"/>
          <w:color w:val="auto"/>
          <w:sz w:val="24"/>
          <w:szCs w:val="24"/>
          <w:highlight w:val="none"/>
          <w:shd w:val="clear" w:color="auto" w:fill="auto"/>
        </w:rPr>
        <w:t>。</w:t>
      </w: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jc w:val="both"/>
        <w:rPr>
          <w:rFonts w:hint="eastAsia" w:ascii="宋体" w:hAnsi="宋体" w:cs="宋体"/>
          <w:color w:val="auto"/>
          <w:kern w:val="0"/>
          <w:sz w:val="24"/>
          <w:highlight w:val="none"/>
        </w:rPr>
      </w:pPr>
    </w:p>
    <w:p>
      <w:pPr>
        <w:pStyle w:val="23"/>
        <w:spacing w:line="360" w:lineRule="exact"/>
        <w:rPr>
          <w:rFonts w:hint="default" w:ascii="宋体" w:hAnsi="宋体" w:eastAsia="宋体" w:cs="宋体"/>
          <w:color w:val="auto"/>
          <w:highlight w:val="none"/>
          <w:lang w:val="en-US" w:eastAsia="zh-CN"/>
        </w:rPr>
      </w:pPr>
      <w:bookmarkStart w:id="30" w:name="OLE_LINK5"/>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 xml:space="preserve">章 </w:t>
      </w:r>
      <w:bookmarkEnd w:id="17"/>
      <w:bookmarkEnd w:id="30"/>
      <w:bookmarkStart w:id="31" w:name="_Toc94213284"/>
      <w:r>
        <w:rPr>
          <w:rFonts w:hint="eastAsia" w:ascii="宋体" w:hAnsi="宋体" w:cs="宋体"/>
          <w:color w:val="auto"/>
          <w:highlight w:val="none"/>
        </w:rPr>
        <w:t xml:space="preserve"> </w:t>
      </w:r>
      <w:r>
        <w:rPr>
          <w:rFonts w:hint="eastAsia" w:ascii="宋体" w:hAnsi="宋体" w:cs="宋体"/>
          <w:color w:val="auto"/>
          <w:highlight w:val="none"/>
          <w:lang w:val="en-US" w:eastAsia="zh-CN"/>
        </w:rPr>
        <w:t>对供应商的要求及其应提供的证明材料</w:t>
      </w:r>
    </w:p>
    <w:bookmarkEnd w:id="18"/>
    <w:bookmarkEnd w:id="19"/>
    <w:bookmarkEnd w:id="20"/>
    <w:bookmarkEnd w:id="21"/>
    <w:bookmarkEnd w:id="22"/>
    <w:bookmarkEnd w:id="31"/>
    <w:p>
      <w:pPr>
        <w:spacing w:line="360" w:lineRule="exact"/>
        <w:ind w:firstLine="538"/>
        <w:rPr>
          <w:rFonts w:hint="eastAsia" w:ascii="宋体" w:hAnsi="宋体" w:cs="宋体"/>
          <w:color w:val="auto"/>
          <w:sz w:val="28"/>
          <w:szCs w:val="28"/>
          <w:highlight w:val="none"/>
        </w:rPr>
      </w:pP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1.具有独立承担民事责任的能力。（注：①供应商若为企业法人：提供“统一社会信用代码营业执照”；未换证</w:t>
      </w:r>
      <w:r>
        <w:rPr>
          <w:rFonts w:hint="eastAsia" w:ascii="宋体" w:hAnsi="宋体" w:cs="宋体"/>
          <w:color w:val="auto"/>
          <w:sz w:val="24"/>
          <w:highlight w:val="none"/>
          <w:lang w:eastAsia="zh-CN"/>
        </w:rPr>
        <w:t>的提供</w:t>
      </w:r>
      <w:r>
        <w:rPr>
          <w:rFonts w:hint="eastAsia" w:ascii="宋体" w:hAnsi="宋体" w:cs="宋体"/>
          <w:color w:val="auto"/>
          <w:sz w:val="24"/>
          <w:highlight w:val="none"/>
        </w:rPr>
        <w:t>“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不接受自然人报名。以上均提供复印件）</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2.具备良好商业信誉的证明材料（提供承诺函，格式详见第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3.具有依法缴纳税收和社会保障资金的良好记录（提供承诺函，格式详见第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4.具备履行合同所必需的设备和专业技术能力的证明材料（提供承诺函，格式详见第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章）；</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3年内在经营活动中没有重大违法记录的承诺函（格式详见第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6.具备法律、行政法规规定的其他条件的证明材料（提供承诺函，格式详见第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章）；</w:t>
      </w:r>
    </w:p>
    <w:p>
      <w:pPr>
        <w:spacing w:after="50"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7.法定代表人/单位负责人身份证明材料复印件；</w:t>
      </w:r>
    </w:p>
    <w:p>
      <w:pPr>
        <w:spacing w:after="50" w:line="360" w:lineRule="exact"/>
        <w:ind w:firstLine="480"/>
        <w:rPr>
          <w:rFonts w:ascii="宋体" w:hAnsi="宋体" w:cs="宋体"/>
          <w:color w:val="auto"/>
          <w:sz w:val="24"/>
          <w:highlight w:val="none"/>
        </w:rPr>
      </w:pPr>
      <w:r>
        <w:rPr>
          <w:rFonts w:hint="eastAsia" w:ascii="宋体" w:hAnsi="宋体" w:cs="宋体"/>
          <w:color w:val="auto"/>
          <w:sz w:val="24"/>
          <w:highlight w:val="none"/>
        </w:rPr>
        <w:t>8.法定代表人/单位负责人授权代理书原件及代理人身份证明材料复印件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（注：①法定代表人/单位负责人授权代理书原件需加盖公章；②如响应文件均由供应商法定代表人/单位负责人签字或加盖私人印章的且法定代表人/单位负责人本人参与询价的，则可不提供）</w:t>
      </w:r>
    </w:p>
    <w:p>
      <w:pPr>
        <w:spacing w:after="50" w:line="360" w:lineRule="exact"/>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9.</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不</w:t>
      </w:r>
      <w:r>
        <w:rPr>
          <w:rFonts w:hint="eastAsia" w:ascii="宋体" w:hAnsi="宋体" w:cs="宋体"/>
          <w:color w:val="auto"/>
          <w:sz w:val="24"/>
          <w:highlight w:val="none"/>
        </w:rPr>
        <w:t>少于</w:t>
      </w:r>
      <w:r>
        <w:rPr>
          <w:rFonts w:hint="eastAsia" w:ascii="宋体" w:hAnsi="宋体" w:cs="宋体"/>
          <w:color w:val="auto"/>
          <w:sz w:val="24"/>
          <w:highlight w:val="none"/>
          <w:lang w:val="en-US" w:eastAsia="zh-CN"/>
        </w:rPr>
        <w:t>1个工程量清单及招标控制价审查服务</w:t>
      </w:r>
      <w:r>
        <w:rPr>
          <w:rFonts w:hint="eastAsia" w:ascii="宋体" w:hAnsi="宋体" w:cs="宋体"/>
          <w:color w:val="auto"/>
          <w:sz w:val="24"/>
          <w:highlight w:val="none"/>
        </w:rPr>
        <w:t>业绩证明材料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如业绩合同等。</w:t>
      </w:r>
    </w:p>
    <w:p>
      <w:pPr>
        <w:spacing w:after="50" w:line="360" w:lineRule="exact"/>
        <w:ind w:firstLine="480"/>
        <w:rPr>
          <w:rFonts w:hint="eastAsia" w:ascii="宋体" w:hAnsi="宋体" w:cs="宋体"/>
          <w:color w:val="auto"/>
          <w:sz w:val="24"/>
          <w:highlight w:val="none"/>
        </w:rPr>
      </w:pPr>
    </w:p>
    <w:p>
      <w:pPr>
        <w:spacing w:line="360" w:lineRule="exact"/>
        <w:ind w:firstLine="480" w:firstLineChars="200"/>
        <w:rPr>
          <w:rFonts w:hint="eastAsia" w:ascii="宋体" w:hAnsi="宋体" w:cs="宋体"/>
          <w:color w:val="auto"/>
          <w:sz w:val="24"/>
          <w:highlight w:val="none"/>
        </w:rPr>
      </w:pPr>
    </w:p>
    <w:p>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注：以上要求供应商提供的资料复印件均须加盖供应商单位的公章（鲜章）。</w:t>
      </w:r>
    </w:p>
    <w:bookmarkEnd w:id="23"/>
    <w:bookmarkEnd w:id="24"/>
    <w:bookmarkEnd w:id="25"/>
    <w:bookmarkEnd w:id="26"/>
    <w:bookmarkEnd w:id="27"/>
    <w:bookmarkEnd w:id="28"/>
    <w:p>
      <w:pPr>
        <w:pStyle w:val="23"/>
        <w:spacing w:line="360" w:lineRule="exact"/>
        <w:ind w:left="0" w:leftChars="0"/>
        <w:jc w:val="both"/>
        <w:rPr>
          <w:rFonts w:hint="eastAsia" w:ascii="宋体" w:hAnsi="宋体" w:cs="宋体"/>
          <w:color w:val="auto"/>
          <w:sz w:val="24"/>
          <w:highlight w:val="none"/>
        </w:rPr>
      </w:pPr>
      <w:bookmarkStart w:id="32" w:name="_Toc3785"/>
      <w:bookmarkStart w:id="33" w:name="_Toc8485"/>
      <w:bookmarkStart w:id="34" w:name="_Toc94213286"/>
      <w:bookmarkStart w:id="35" w:name="_Toc26850"/>
      <w:bookmarkStart w:id="36" w:name="_Toc5626"/>
      <w:bookmarkStart w:id="37" w:name="_Toc13714"/>
      <w:bookmarkStart w:id="38" w:name="_Toc183582232"/>
      <w:bookmarkStart w:id="39" w:name="_Toc183682369"/>
      <w:bookmarkStart w:id="40" w:name="_Toc217446057"/>
    </w:p>
    <w:p>
      <w:pPr>
        <w:pStyle w:val="23"/>
        <w:spacing w:line="360" w:lineRule="exact"/>
        <w:ind w:left="0" w:leftChars="0"/>
        <w:jc w:val="both"/>
        <w:rPr>
          <w:rFonts w:hint="eastAsia" w:ascii="宋体" w:hAnsi="宋体" w:cs="宋体"/>
          <w:color w:val="auto"/>
          <w:sz w:val="24"/>
          <w:highlight w:val="none"/>
        </w:rPr>
      </w:pPr>
    </w:p>
    <w:p>
      <w:pPr>
        <w:pStyle w:val="23"/>
        <w:spacing w:line="360" w:lineRule="exact"/>
        <w:ind w:left="0" w:leftChars="0"/>
        <w:jc w:val="both"/>
        <w:rPr>
          <w:rFonts w:hint="eastAsia" w:ascii="宋体" w:hAnsi="宋体" w:cs="宋体"/>
          <w:color w:val="auto"/>
          <w:sz w:val="24"/>
          <w:highlight w:val="none"/>
        </w:rPr>
      </w:pPr>
    </w:p>
    <w:p>
      <w:pPr>
        <w:rPr>
          <w:rFonts w:hint="eastAsia"/>
        </w:rPr>
      </w:pPr>
    </w:p>
    <w:p>
      <w:pPr>
        <w:pStyle w:val="23"/>
        <w:spacing w:line="360" w:lineRule="exact"/>
        <w:ind w:left="0" w:leftChars="0"/>
        <w:jc w:val="both"/>
        <w:rPr>
          <w:rFonts w:hint="eastAsia" w:ascii="宋体" w:hAnsi="宋体" w:cs="宋体"/>
          <w:color w:val="auto"/>
          <w:sz w:val="24"/>
          <w:highlight w:val="none"/>
        </w:rPr>
      </w:pPr>
    </w:p>
    <w:p>
      <w:pPr>
        <w:rPr>
          <w:rFonts w:hint="eastAsia"/>
        </w:rPr>
      </w:pPr>
    </w:p>
    <w:p>
      <w:pPr>
        <w:pStyle w:val="23"/>
        <w:numPr>
          <w:ilvl w:val="-1"/>
          <w:numId w:val="0"/>
        </w:numPr>
        <w:spacing w:line="360" w:lineRule="exact"/>
        <w:ind w:left="0" w:leftChars="0"/>
        <w:jc w:val="center"/>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章  响应文件格式</w:t>
      </w:r>
      <w:bookmarkEnd w:id="32"/>
      <w:bookmarkEnd w:id="33"/>
      <w:bookmarkEnd w:id="34"/>
      <w:bookmarkEnd w:id="35"/>
      <w:bookmarkEnd w:id="36"/>
      <w:bookmarkEnd w:id="37"/>
    </w:p>
    <w:p>
      <w:pPr>
        <w:numPr>
          <w:ilvl w:val="-1"/>
          <w:numId w:val="0"/>
        </w:numPr>
        <w:rPr>
          <w:rFonts w:hint="eastAsia"/>
        </w:rPr>
      </w:pP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参加询价的供应商应按照询价通知书的要求，准备响应文件正本、副本和相应的电子文档。响应文件一式</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份（其中正本1份、副本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份，封面上标注“正本</w:t>
      </w:r>
      <w:r>
        <w:rPr>
          <w:rFonts w:hint="eastAsia" w:ascii="宋体" w:hAnsi="宋体" w:cs="宋体"/>
          <w:color w:val="auto"/>
          <w:sz w:val="24"/>
          <w:highlight w:val="none"/>
          <w:lang w:eastAsia="zh-CN"/>
        </w:rPr>
        <w:t>”“</w:t>
      </w:r>
      <w:r>
        <w:rPr>
          <w:rFonts w:hint="eastAsia" w:ascii="宋体" w:hAnsi="宋体" w:cs="宋体"/>
          <w:color w:val="auto"/>
          <w:sz w:val="24"/>
          <w:highlight w:val="none"/>
        </w:rPr>
        <w:t>副本”字样）。所有响应文件须注明项目名称、采购项目编号、供应商名称。</w:t>
      </w:r>
    </w:p>
    <w:p>
      <w:pPr>
        <w:spacing w:line="3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响应文件需打印，并由供应商的法定代表人/单位负责人或其授权代表在规定签章处签字或盖章。副本可采用正本的复印件</w:t>
      </w:r>
      <w:r>
        <w:rPr>
          <w:rFonts w:hint="eastAsia" w:ascii="宋体" w:hAnsi="宋体" w:cs="宋体"/>
          <w:bCs/>
          <w:color w:val="auto"/>
          <w:sz w:val="24"/>
          <w:highlight w:val="none"/>
        </w:rPr>
        <w:t>，提供电子文档1份U盘制作。</w:t>
      </w:r>
    </w:p>
    <w:p>
      <w:pPr>
        <w:tabs>
          <w:tab w:val="left" w:pos="1095"/>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响应文件的打印和书写应清楚工整，任何行间插字、涂改或增删，必须由供应商的法定代表人/单位负责人或其授权代表签字并盖供应商公章。</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响应文件应由供应商法定代表人或其授权代表在询价文件要求的地方签字，要求加盖公章的地方加盖单位公章，不得使用专用章（如经济合同章、投标专用章等）或下属单位印章代替。</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响应文件正本和副本需要逐页编目编码。</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响应文件正本和副本应当采用胶装方式装订成册，不得散装或者合页装订。</w:t>
      </w:r>
    </w:p>
    <w:p>
      <w:pPr>
        <w:tabs>
          <w:tab w:val="left" w:pos="1080"/>
        </w:tabs>
        <w:spacing w:line="360" w:lineRule="exact"/>
        <w:ind w:firstLine="480" w:firstLineChars="200"/>
        <w:rPr>
          <w:rStyle w:val="31"/>
          <w:rFonts w:hint="eastAsia" w:ascii="宋体" w:hAnsi="宋体" w:cs="宋体"/>
          <w:color w:val="auto"/>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w:t>
      </w:r>
      <w:r>
        <w:rPr>
          <w:rFonts w:hint="eastAsia" w:ascii="宋体" w:hAnsi="宋体" w:cs="宋体"/>
          <w:color w:val="auto"/>
          <w:sz w:val="24"/>
          <w:highlight w:val="none"/>
          <w:lang w:val="en-US" w:eastAsia="zh-CN"/>
        </w:rPr>
        <w:t>应密封，</w:t>
      </w:r>
      <w:r>
        <w:rPr>
          <w:rFonts w:hint="eastAsia" w:ascii="宋体" w:hAnsi="宋体" w:cs="宋体"/>
          <w:color w:val="auto"/>
          <w:sz w:val="24"/>
          <w:highlight w:val="none"/>
        </w:rPr>
        <w:t>密封袋的最外层应清楚地标明采购</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、采购项目编号、供应商名称。</w:t>
      </w:r>
    </w:p>
    <w:p>
      <w:pPr>
        <w:tabs>
          <w:tab w:val="left" w:pos="1080"/>
        </w:tabs>
        <w:spacing w:line="36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所有外层密封袋的封口处应粘贴牢固。</w:t>
      </w:r>
    </w:p>
    <w:p>
      <w:pPr>
        <w:tabs>
          <w:tab w:val="left" w:pos="1080"/>
        </w:tabs>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未密封的响应文件，采购人将拒收或者在时间允许的范围内，要求修改完善后接收。</w:t>
      </w:r>
    </w:p>
    <w:p>
      <w:pPr>
        <w:tabs>
          <w:tab w:val="left" w:pos="1080"/>
        </w:tabs>
        <w:spacing w:line="360" w:lineRule="exact"/>
        <w:ind w:firstLine="460" w:firstLineChars="192"/>
        <w:rPr>
          <w:rFonts w:hint="eastAsia"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供应商应在询价通知书规定的提交响应文件截止时间前，将响应文件密封后送达询价地点，现场递交响应文件。在规定的递交响应文件截止时间后送达的响应文件，为无效响应文件，不予接收。供应商在递交响应文件时，用正楷填写本询价</w:t>
      </w:r>
      <w:r>
        <w:rPr>
          <w:rFonts w:hint="eastAsia" w:ascii="宋体" w:hAnsi="宋体" w:cs="宋体"/>
          <w:color w:val="auto"/>
          <w:sz w:val="24"/>
          <w:highlight w:val="none"/>
          <w:lang w:val="en-US" w:eastAsia="zh-CN"/>
        </w:rPr>
        <w:t>通知书</w:t>
      </w:r>
      <w:r>
        <w:rPr>
          <w:rFonts w:hint="eastAsia" w:ascii="宋体" w:hAnsi="宋体" w:cs="宋体"/>
          <w:color w:val="auto"/>
          <w:sz w:val="24"/>
          <w:highlight w:val="none"/>
        </w:rPr>
        <w:t>附件“递交响应文件签收表”，然后将签收表和响应文件一并递交给工作人员。</w:t>
      </w:r>
    </w:p>
    <w:p>
      <w:pPr>
        <w:pStyle w:val="6"/>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供应商在提交响应文件后可对其响应文件进行修改或撤回，但该修改或撤回的书面通知须在递交截止时间之前送达，补充、修改的内容作为响应文件的组成部分，且该通知需经正式授权的供应商代表签字方为有效。修改的内容与响应文件不一致的，以补充、修改的内容为准。</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十一、</w:t>
      </w:r>
      <w:r>
        <w:rPr>
          <w:rFonts w:hint="eastAsia" w:ascii="宋体" w:hAnsi="宋体" w:cs="宋体"/>
          <w:color w:val="auto"/>
          <w:sz w:val="24"/>
          <w:highlight w:val="none"/>
        </w:rPr>
        <w:t>供应商对响应文件修改的书面材料或撤回的通知应该按规定进行编写、密封、标注和递送，并注明“修改响应文件”字样。</w:t>
      </w:r>
    </w:p>
    <w:p>
      <w:pPr>
        <w:adjustRightInd w:val="0"/>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十二、</w:t>
      </w:r>
      <w:r>
        <w:rPr>
          <w:rFonts w:hint="eastAsia" w:ascii="宋体" w:hAnsi="宋体" w:cs="宋体"/>
          <w:color w:val="auto"/>
          <w:sz w:val="24"/>
          <w:highlight w:val="none"/>
        </w:rPr>
        <w:t>供应商不得在递交截止时间起至响应文件有效期期满前撤销其响应文件。</w:t>
      </w:r>
    </w:p>
    <w:p>
      <w:pPr>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供应商对其提交的响应文件的真实性、合法性承担法律责任。</w:t>
      </w:r>
    </w:p>
    <w:p>
      <w:pPr>
        <w:spacing w:line="360" w:lineRule="exact"/>
        <w:jc w:val="center"/>
        <w:outlineLvl w:val="1"/>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920" w:lineRule="exact"/>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pPr>
        <w:spacing w:line="920" w:lineRule="exact"/>
        <w:jc w:val="center"/>
        <w:rPr>
          <w:rFonts w:hint="eastAsia" w:ascii="宋体" w:hAnsi="宋体" w:cs="宋体"/>
          <w:b/>
          <w:color w:val="auto"/>
          <w:sz w:val="32"/>
          <w:szCs w:val="32"/>
          <w:highlight w:val="none"/>
        </w:rPr>
      </w:pPr>
    </w:p>
    <w:p>
      <w:pPr>
        <w:spacing w:line="920" w:lineRule="exact"/>
        <w:jc w:val="right"/>
        <w:rPr>
          <w:rFonts w:hint="eastAsia" w:ascii="宋体" w:hAnsi="宋体" w:cs="宋体"/>
          <w:b/>
          <w:color w:val="auto"/>
          <w:sz w:val="36"/>
          <w:highlight w:val="none"/>
        </w:rPr>
      </w:pPr>
      <w:r>
        <w:rPr>
          <w:rFonts w:hint="eastAsia" w:ascii="宋体" w:hAnsi="宋体" w:cs="宋体"/>
          <w:b/>
          <w:color w:val="auto"/>
          <w:sz w:val="36"/>
          <w:highlight w:val="none"/>
        </w:rPr>
        <w:t>（正本/副本）</w:t>
      </w:r>
    </w:p>
    <w:p>
      <w:pPr>
        <w:spacing w:line="920" w:lineRule="exact"/>
        <w:rPr>
          <w:rFonts w:hint="eastAsia" w:ascii="宋体" w:hAnsi="宋体" w:cs="宋体"/>
          <w:b/>
          <w:color w:val="auto"/>
          <w:sz w:val="72"/>
          <w:highlight w:val="none"/>
        </w:rPr>
      </w:pPr>
    </w:p>
    <w:p>
      <w:pPr>
        <w:spacing w:line="920" w:lineRule="exact"/>
        <w:jc w:val="center"/>
        <w:rPr>
          <w:rFonts w:hint="eastAsia" w:ascii="宋体" w:hAnsi="宋体" w:cs="宋体"/>
          <w:b/>
          <w:color w:val="auto"/>
          <w:sz w:val="40"/>
          <w:szCs w:val="48"/>
          <w:highlight w:val="none"/>
          <w:u w:val="single"/>
        </w:rPr>
      </w:pPr>
      <w:r>
        <w:rPr>
          <w:rFonts w:hint="eastAsia" w:ascii="宋体" w:hAnsi="宋体" w:cs="宋体"/>
          <w:b/>
          <w:color w:val="auto"/>
          <w:sz w:val="40"/>
          <w:szCs w:val="48"/>
          <w:highlight w:val="none"/>
          <w:u w:val="single"/>
        </w:rPr>
        <w:t>新良大厦1-4号电梯更新改造项目</w:t>
      </w:r>
    </w:p>
    <w:p>
      <w:pPr>
        <w:spacing w:line="920" w:lineRule="exact"/>
        <w:jc w:val="center"/>
        <w:rPr>
          <w:rFonts w:hint="eastAsia" w:ascii="宋体" w:hAnsi="宋体" w:cs="宋体"/>
          <w:b/>
          <w:color w:val="auto"/>
          <w:sz w:val="72"/>
          <w:highlight w:val="none"/>
        </w:rPr>
      </w:pPr>
      <w:r>
        <w:rPr>
          <w:rFonts w:hint="eastAsia" w:ascii="宋体" w:hAnsi="宋体" w:cs="宋体"/>
          <w:b/>
          <w:color w:val="auto"/>
          <w:sz w:val="40"/>
          <w:szCs w:val="48"/>
          <w:highlight w:val="none"/>
          <w:u w:val="single"/>
          <w:lang w:val="en-US" w:eastAsia="zh-CN"/>
        </w:rPr>
        <w:t>工程量清单及招标控制价审查</w:t>
      </w:r>
      <w:r>
        <w:rPr>
          <w:rFonts w:hint="eastAsia" w:ascii="宋体" w:hAnsi="宋体" w:cs="宋体"/>
          <w:b/>
          <w:color w:val="auto"/>
          <w:sz w:val="40"/>
          <w:szCs w:val="48"/>
          <w:highlight w:val="none"/>
          <w:u w:val="single"/>
        </w:rPr>
        <w:t>服务采购</w:t>
      </w:r>
      <w:r>
        <w:rPr>
          <w:rFonts w:hint="eastAsia" w:ascii="宋体" w:hAnsi="宋体" w:cs="宋体"/>
          <w:b/>
          <w:color w:val="auto"/>
          <w:sz w:val="40"/>
          <w:szCs w:val="48"/>
          <w:highlight w:val="none"/>
        </w:rPr>
        <w:t>项目</w:t>
      </w:r>
    </w:p>
    <w:p>
      <w:pPr>
        <w:spacing w:line="920" w:lineRule="exact"/>
        <w:rPr>
          <w:rFonts w:hint="eastAsia" w:ascii="宋体" w:hAnsi="宋体" w:cs="宋体"/>
          <w:b/>
          <w:color w:val="auto"/>
          <w:sz w:val="52"/>
          <w:szCs w:val="52"/>
          <w:highlight w:val="none"/>
        </w:rPr>
      </w:pPr>
    </w:p>
    <w:p>
      <w:pPr>
        <w:spacing w:line="920" w:lineRule="exact"/>
        <w:jc w:val="center"/>
        <w:rPr>
          <w:rFonts w:hint="eastAsia" w:ascii="宋体" w:hAnsi="宋体" w:cs="宋体"/>
          <w:b/>
          <w:color w:val="auto"/>
          <w:sz w:val="32"/>
          <w:szCs w:val="32"/>
          <w:highlight w:val="none"/>
        </w:rPr>
      </w:pPr>
      <w:r>
        <w:rPr>
          <w:rFonts w:hint="eastAsia" w:ascii="宋体" w:hAnsi="宋体" w:cs="宋体"/>
          <w:b/>
          <w:color w:val="auto"/>
          <w:sz w:val="52"/>
          <w:szCs w:val="52"/>
          <w:highlight w:val="none"/>
        </w:rPr>
        <w:t>响应文件</w:t>
      </w:r>
    </w:p>
    <w:p>
      <w:pPr>
        <w:spacing w:line="920" w:lineRule="exact"/>
        <w:rPr>
          <w:rFonts w:hint="eastAsia" w:ascii="宋体" w:hAnsi="宋体" w:cs="宋体"/>
          <w:b/>
          <w:color w:val="auto"/>
          <w:sz w:val="36"/>
          <w:highlight w:val="none"/>
        </w:rPr>
      </w:pPr>
    </w:p>
    <w:p>
      <w:pPr>
        <w:spacing w:line="920" w:lineRule="exact"/>
        <w:rPr>
          <w:rFonts w:hint="eastAsia" w:ascii="宋体" w:hAnsi="宋体" w:cs="宋体"/>
          <w:b/>
          <w:color w:val="auto"/>
          <w:sz w:val="36"/>
          <w:highlight w:val="none"/>
        </w:rPr>
      </w:pPr>
    </w:p>
    <w:p>
      <w:pPr>
        <w:spacing w:line="920" w:lineRule="exact"/>
        <w:ind w:firstLine="643" w:firstLineChars="200"/>
        <w:jc w:val="left"/>
        <w:rPr>
          <w:rFonts w:hint="eastAsia" w:ascii="宋体" w:hAnsi="宋体" w:cs="宋体"/>
          <w:b/>
          <w:color w:val="auto"/>
          <w:sz w:val="32"/>
          <w:highlight w:val="none"/>
        </w:rPr>
      </w:pPr>
      <w:r>
        <w:rPr>
          <w:rFonts w:hint="eastAsia" w:ascii="宋体" w:hAnsi="宋体" w:cs="宋体"/>
          <w:b/>
          <w:color w:val="auto"/>
          <w:sz w:val="32"/>
          <w:highlight w:val="none"/>
        </w:rPr>
        <w:t>供应商名称：</w:t>
      </w:r>
    </w:p>
    <w:p>
      <w:pPr>
        <w:spacing w:line="920" w:lineRule="exact"/>
        <w:ind w:firstLine="643" w:firstLineChars="200"/>
        <w:jc w:val="left"/>
        <w:rPr>
          <w:rFonts w:hint="eastAsia" w:ascii="宋体" w:hAnsi="宋体" w:cs="宋体"/>
          <w:b/>
          <w:bCs/>
          <w:color w:val="auto"/>
          <w:sz w:val="32"/>
          <w:highlight w:val="none"/>
        </w:rPr>
      </w:pPr>
      <w:r>
        <w:rPr>
          <w:rFonts w:hint="eastAsia" w:ascii="宋体" w:hAnsi="宋体" w:cs="宋体"/>
          <w:b/>
          <w:color w:val="auto"/>
          <w:sz w:val="32"/>
          <w:highlight w:val="none"/>
        </w:rPr>
        <w:t>采购项目编号：</w:t>
      </w:r>
      <w:r>
        <w:rPr>
          <w:rFonts w:hint="eastAsia" w:ascii="宋体" w:hAnsi="宋体" w:cs="宋体"/>
          <w:b/>
          <w:bCs/>
          <w:color w:val="auto"/>
          <w:sz w:val="24"/>
          <w:highlight w:val="none"/>
          <w:lang w:val="en-US" w:eastAsia="zh-CN"/>
        </w:rPr>
        <w:t>XL-2503-001-GC服务</w:t>
      </w:r>
    </w:p>
    <w:p>
      <w:pPr>
        <w:spacing w:line="920" w:lineRule="exact"/>
        <w:rPr>
          <w:rFonts w:hint="eastAsia" w:ascii="宋体" w:hAnsi="宋体" w:cs="宋体"/>
          <w:b/>
          <w:color w:val="auto"/>
          <w:sz w:val="36"/>
          <w:highlight w:val="none"/>
        </w:rPr>
      </w:pPr>
    </w:p>
    <w:p>
      <w:pPr>
        <w:spacing w:line="920" w:lineRule="exact"/>
        <w:jc w:val="center"/>
        <w:rPr>
          <w:rFonts w:hint="eastAsia" w:ascii="宋体" w:hAnsi="宋体" w:cs="宋体"/>
          <w:b/>
          <w:bCs/>
          <w:color w:val="auto"/>
          <w:sz w:val="32"/>
          <w:szCs w:val="32"/>
          <w:highlight w:val="none"/>
        </w:rPr>
      </w:pPr>
      <w:r>
        <w:rPr>
          <w:rFonts w:hint="eastAsia" w:ascii="宋体" w:hAnsi="宋体" w:cs="宋体"/>
          <w:b/>
          <w:color w:val="auto"/>
          <w:sz w:val="32"/>
          <w:highlight w:val="none"/>
        </w:rPr>
        <w:t>日期 ：</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lang w:eastAsia="zh-CN"/>
        </w:rPr>
        <w:t xml:space="preserve">   </w:t>
      </w:r>
      <w:r>
        <w:rPr>
          <w:rFonts w:hint="eastAsia" w:ascii="宋体" w:hAnsi="宋体" w:cs="宋体"/>
          <w:b/>
          <w:color w:val="auto"/>
          <w:sz w:val="32"/>
          <w:highlight w:val="none"/>
        </w:rPr>
        <w:t>日</w:t>
      </w:r>
    </w:p>
    <w:p>
      <w:pPr>
        <w:widowControl/>
        <w:spacing w:line="92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格式1</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法定代表人/单位负责人授权书</w:t>
      </w: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 xml:space="preserve">本授权声明：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（法定代表人/单位负责人姓名、职务）授权</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（被授权人姓名、职务）为我方 “</w:t>
      </w:r>
      <w:bookmarkStart w:id="41" w:name="OLE_LINK7"/>
      <w:r>
        <w:rPr>
          <w:rFonts w:hint="eastAsia" w:ascii="宋体" w:hAnsi="宋体" w:cs="宋体"/>
          <w:color w:val="auto"/>
          <w:sz w:val="24"/>
          <w:highlight w:val="none"/>
          <w:lang w:val="en-US" w:eastAsia="zh-CN"/>
        </w:rPr>
        <w:t>新良大厦1-4号电梯更新改造项目工程量清单及招标控制价审查服务</w:t>
      </w:r>
      <w:bookmarkEnd w:id="41"/>
      <w:r>
        <w:rPr>
          <w:rFonts w:hint="eastAsia" w:ascii="宋体" w:hAnsi="宋体" w:cs="宋体"/>
          <w:color w:val="auto"/>
          <w:sz w:val="24"/>
          <w:highlight w:val="none"/>
        </w:rPr>
        <w:t>” 项目（采购项目编号：</w:t>
      </w:r>
      <w:bookmarkStart w:id="42" w:name="OLE_LINK8"/>
      <w:r>
        <w:rPr>
          <w:rFonts w:hint="eastAsia" w:ascii="宋体" w:hAnsi="宋体" w:cs="宋体"/>
          <w:color w:val="auto"/>
          <w:sz w:val="24"/>
          <w:highlight w:val="none"/>
          <w:lang w:val="en-US" w:eastAsia="zh-CN"/>
        </w:rPr>
        <w:t>XL-2503-001-GC服务</w:t>
      </w:r>
      <w:bookmarkEnd w:id="42"/>
      <w:r>
        <w:rPr>
          <w:rFonts w:hint="eastAsia" w:ascii="宋体" w:hAnsi="宋体" w:cs="宋体"/>
          <w:color w:val="auto"/>
          <w:sz w:val="24"/>
          <w:highlight w:val="none"/>
        </w:rPr>
        <w:t>）询价采购活动的合法代表，以我方名义全权处理该项目有关询价采购、签订合同以及执行合同等一切事宜。</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特此声明。</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法定代表人/单位负责人（采购人）签字或加盖个人印章：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授权代表（被授权人）签字：</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（单位盖章）。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pStyle w:val="55"/>
        <w:spacing w:line="360" w:lineRule="exact"/>
        <w:ind w:firstLine="480"/>
        <w:rPr>
          <w:rFonts w:hint="eastAsia" w:ascii="宋体" w:hAnsi="宋体" w:eastAsia="宋体" w:cs="宋体"/>
          <w:color w:val="auto"/>
          <w:highlight w:val="none"/>
        </w:rPr>
      </w:pPr>
      <w:bookmarkStart w:id="43" w:name="_Toc217446084"/>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pStyle w:val="55"/>
        <w:spacing w:line="360" w:lineRule="exact"/>
        <w:ind w:firstLine="480"/>
        <w:rPr>
          <w:rFonts w:hint="eastAsia" w:ascii="宋体" w:hAnsi="宋体" w:eastAsia="宋体" w:cs="宋体"/>
          <w:color w:val="auto"/>
          <w:highlight w:val="none"/>
        </w:rPr>
      </w:pPr>
    </w:p>
    <w:p>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1.供应商为法人单位时提供“法定代表人授权书”，供应商为其他组织时提供“单位负责人授权书”，不接受自然人供应商报名。</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2.应附法定代表人/单位负责人身份证明材料复印件和授权代表身份证明材料复印件。</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3.身份证明材料包括居民身份证或户口本或军官证或护照等。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4.身份证明材料应同时提供其在有效期的材料，如居民身份证正、反面复印件。</w:t>
      </w:r>
    </w:p>
    <w:p>
      <w:pPr>
        <w:pStyle w:val="55"/>
        <w:spacing w:line="360" w:lineRule="exact"/>
        <w:ind w:firstLine="480"/>
        <w:rPr>
          <w:rFonts w:hint="eastAsia" w:ascii="宋体" w:hAnsi="宋体" w:eastAsia="宋体" w:cs="宋体"/>
          <w:color w:val="auto"/>
          <w:highlight w:val="none"/>
        </w:rPr>
      </w:pPr>
    </w:p>
    <w:bookmarkEnd w:id="43"/>
    <w:p>
      <w:pPr>
        <w:spacing w:line="360" w:lineRule="exact"/>
        <w:ind w:firstLine="790" w:firstLineChars="246"/>
        <w:jc w:val="center"/>
        <w:rPr>
          <w:rFonts w:hint="eastAsia" w:ascii="宋体" w:hAnsi="宋体" w:cs="宋体"/>
          <w:b/>
          <w:color w:val="auto"/>
          <w:sz w:val="32"/>
          <w:highlight w:val="none"/>
        </w:rPr>
      </w:pPr>
    </w:p>
    <w:p>
      <w:pPr>
        <w:spacing w:line="36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格式2</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我单位作为本次采购项目的供应商，根据询价通知书要求，现郑重承诺如下：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2.具备良好商业信誉的证明材料；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5.具备履行合同所必需的设备和专业技术能力的证明材料；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6.参加</w:t>
      </w:r>
      <w:r>
        <w:rPr>
          <w:rFonts w:hint="eastAsia" w:ascii="宋体" w:hAnsi="宋体" w:cs="宋体"/>
          <w:color w:val="auto"/>
          <w:sz w:val="24"/>
          <w:highlight w:val="none"/>
          <w:lang w:val="en-US" w:eastAsia="zh-CN"/>
        </w:rPr>
        <w:t>本次</w:t>
      </w:r>
      <w:r>
        <w:rPr>
          <w:rFonts w:hint="eastAsia" w:ascii="宋体" w:hAnsi="宋体" w:cs="宋体"/>
          <w:color w:val="auto"/>
          <w:sz w:val="24"/>
          <w:highlight w:val="none"/>
        </w:rPr>
        <w:t>采购活动前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3年内在经营活动中没有重大违法记录；</w:t>
      </w:r>
    </w:p>
    <w:p>
      <w:pPr>
        <w:widowControl/>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7.具备法律、行政法规规定的其他条件的证明材料；</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本单位对上述承诺的内容事项真实性负责。如经查实上述承诺的内容事项存在虚假，我单位愿意接受以提供虚假材料谋取成交追究法律责任。</w:t>
      </w:r>
    </w:p>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（单位公章）。</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w:t>
      </w:r>
    </w:p>
    <w:p>
      <w:pPr>
        <w:spacing w:line="360" w:lineRule="exact"/>
        <w:rPr>
          <w:rFonts w:hint="eastAsia" w:ascii="宋体" w:hAnsi="宋体" w:cs="宋体"/>
          <w:b/>
          <w:color w:val="auto"/>
          <w:sz w:val="32"/>
          <w:szCs w:val="32"/>
          <w:highlight w:val="none"/>
        </w:rPr>
      </w:pPr>
      <w:r>
        <w:rPr>
          <w:rFonts w:hint="eastAsia" w:ascii="宋体" w:hAnsi="宋体" w:cs="宋体"/>
          <w:color w:val="auto"/>
          <w:sz w:val="24"/>
          <w:highlight w:val="none"/>
        </w:rPr>
        <w:br w:type="page"/>
      </w:r>
    </w:p>
    <w:p>
      <w:pPr>
        <w:spacing w:line="360" w:lineRule="exact"/>
        <w:rPr>
          <w:rFonts w:hint="eastAsia" w:ascii="宋体" w:hAnsi="宋体" w:cs="宋体"/>
          <w:b/>
          <w:color w:val="auto"/>
          <w:sz w:val="32"/>
          <w:szCs w:val="32"/>
          <w:highlight w:val="none"/>
        </w:rPr>
      </w:pPr>
      <w:bookmarkStart w:id="44" w:name="_Toc308164824"/>
      <w:r>
        <w:rPr>
          <w:rFonts w:hint="eastAsia" w:ascii="宋体" w:hAnsi="宋体" w:cs="宋体"/>
          <w:b/>
          <w:color w:val="auto"/>
          <w:sz w:val="32"/>
          <w:szCs w:val="32"/>
          <w:highlight w:val="none"/>
        </w:rPr>
        <w:t>格式3</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响应函</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w:t>
      </w:r>
      <w:r>
        <w:rPr>
          <w:rFonts w:hint="eastAsia" w:ascii="宋体" w:hAnsi="宋体" w:cs="宋体"/>
          <w:color w:val="auto"/>
          <w:sz w:val="24"/>
          <w:highlight w:val="none"/>
          <w:lang w:val="en-US" w:eastAsia="zh-CN"/>
        </w:rPr>
        <w:t>新良大厦1-4号电梯更新改造项目工程量清单及招标控制价审查服务</w:t>
      </w:r>
      <w:r>
        <w:rPr>
          <w:rFonts w:hint="eastAsia" w:ascii="宋体" w:hAnsi="宋体" w:cs="宋体"/>
          <w:color w:val="auto"/>
          <w:sz w:val="24"/>
          <w:highlight w:val="none"/>
        </w:rPr>
        <w:t>”项目询价通知书（采购项目编号：</w:t>
      </w:r>
      <w:bookmarkStart w:id="45" w:name="OLE_LINK9"/>
      <w:r>
        <w:rPr>
          <w:rFonts w:hint="eastAsia" w:ascii="宋体" w:hAnsi="宋体" w:cs="宋体"/>
          <w:color w:val="auto"/>
          <w:sz w:val="24"/>
          <w:highlight w:val="none"/>
          <w:lang w:val="en-US" w:eastAsia="zh-CN"/>
        </w:rPr>
        <w:t>XL-2503-001-GC服务</w:t>
      </w:r>
      <w:bookmarkEnd w:id="45"/>
      <w:r>
        <w:rPr>
          <w:rFonts w:hint="eastAsia" w:ascii="宋体" w:hAnsi="宋体" w:cs="宋体"/>
          <w:color w:val="auto"/>
          <w:sz w:val="24"/>
          <w:highlight w:val="none"/>
        </w:rPr>
        <w:t>），决定参加贵单位组织的本项目询价采购。</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2.我方自愿按照询价通知书规定的各项要求向采购人提供所需服务。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3.一旦我方成交，我方将严格履行采购合同规定的责任和义务。</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4.我方为本项目提交的响应文件正本1份，副本</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w:t>
      </w:r>
      <w:r>
        <w:rPr>
          <w:rFonts w:hint="eastAsia" w:ascii="宋体" w:hAnsi="宋体" w:cs="宋体"/>
          <w:color w:val="auto"/>
          <w:sz w:val="24"/>
          <w:highlight w:val="none"/>
          <w:lang w:val="en-US" w:eastAsia="zh-CN"/>
        </w:rPr>
        <w:t>电子文档U盘1个，</w:t>
      </w:r>
      <w:r>
        <w:rPr>
          <w:rFonts w:hint="eastAsia" w:ascii="宋体" w:hAnsi="宋体" w:cs="宋体"/>
          <w:color w:val="auto"/>
          <w:sz w:val="24"/>
          <w:highlight w:val="none"/>
        </w:rPr>
        <w:t>用于询价报价。</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5.我方愿意提供贵单位可能另外要求的，与询价报价有关的文件资料，并保证我方已提供和将要提供的文件资料是真实、准确的。</w:t>
      </w: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6.本次询价，我方递交的响应文件有效期为询价通知书规定起算之日起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天。</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通讯地址：</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eastAsia="zh-CN"/>
        </w:rPr>
        <w:t xml:space="preserve">      </w:t>
      </w:r>
    </w:p>
    <w:p>
      <w:pPr>
        <w:spacing w:line="360" w:lineRule="exact"/>
        <w:ind w:firstLine="470" w:firstLineChars="196"/>
        <w:rPr>
          <w:rFonts w:hint="eastAsia" w:ascii="宋体" w:hAnsi="宋体" w:cs="宋体"/>
          <w:b/>
          <w:color w:val="auto"/>
          <w:sz w:val="32"/>
          <w:szCs w:val="32"/>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r>
        <w:rPr>
          <w:rFonts w:hint="eastAsia" w:ascii="宋体" w:hAnsi="宋体" w:cs="宋体"/>
          <w:b/>
          <w:color w:val="auto"/>
          <w:sz w:val="32"/>
          <w:szCs w:val="32"/>
          <w:highlight w:val="none"/>
        </w:rPr>
        <w:br w:type="page"/>
      </w:r>
      <w:bookmarkEnd w:id="44"/>
      <w:bookmarkStart w:id="46" w:name="_Toc217446087"/>
    </w:p>
    <w:p>
      <w:pPr>
        <w:widowControl/>
        <w:spacing w:line="36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格式4</w:t>
      </w:r>
    </w:p>
    <w:p>
      <w:pPr>
        <w:widowControl/>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pPr>
        <w:pStyle w:val="55"/>
        <w:spacing w:line="360" w:lineRule="exact"/>
        <w:ind w:firstLine="480"/>
        <w:rPr>
          <w:rFonts w:hint="eastAsia" w:ascii="宋体" w:hAnsi="宋体" w:eastAsia="宋体" w:cs="宋体"/>
          <w:color w:val="auto"/>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四川新良大厦有限责任公司：</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我方作为本次采购项目的供应商，根据询价通知书要求，现郑重承诺如下：</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一、我方已认真阅读并接受本项目询价通知书第二章的全部，如对询价通知书有异议，已依法进行维权救济，不存在对询价通知书有异议的同时又参加询价以求侥幸成交或者为实现其他非法目的的行为。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二、在参加本次采购活动中，不存在与单位负责人为同一人或者存在直接控股、管理关系的其他供应商参与同一合同项下的采购活动的行为。</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三、为采购项目提供设计</w:t>
      </w:r>
      <w:r>
        <w:rPr>
          <w:rFonts w:hint="eastAsia" w:hAnsi="宋体" w:cs="宋体"/>
          <w:color w:val="auto"/>
          <w:sz w:val="24"/>
          <w:highlight w:val="none"/>
        </w:rPr>
        <w:t>、项目监理、结算</w:t>
      </w:r>
      <w:r>
        <w:rPr>
          <w:rFonts w:hint="eastAsia" w:hAnsi="宋体" w:cs="宋体"/>
          <w:color w:val="auto"/>
          <w:sz w:val="24"/>
          <w:highlight w:val="none"/>
          <w:lang w:eastAsia="zh-CN"/>
        </w:rPr>
        <w:t>审查</w:t>
      </w:r>
      <w:r>
        <w:rPr>
          <w:rFonts w:hint="eastAsia" w:hAnsi="宋体" w:cs="宋体"/>
          <w:color w:val="auto"/>
          <w:sz w:val="24"/>
          <w:highlight w:val="none"/>
        </w:rPr>
        <w:t>及决算审计等</w:t>
      </w:r>
      <w:r>
        <w:rPr>
          <w:rFonts w:hint="eastAsia" w:ascii="宋体" w:hAnsi="宋体" w:cs="宋体"/>
          <w:color w:val="auto"/>
          <w:sz w:val="24"/>
          <w:highlight w:val="none"/>
        </w:rPr>
        <w:t>服务的供应商，不得再参加该采购项目的其他采购活动，我方承诺不属于此类禁止参加本项目的供应商。</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四、响应文件中提供的任何资料和技术、服务、商务等响应承诺情况都是真实的、有效的、合法的。</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五、国家或行业主管部门对采购服务的技术标准、质量标准和资格资质条件等有强制性规定的，我方承诺符合其要求。</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六、参加本次采购活动，我方完全同意询价通知书第二章关于“询价费用</w:t>
      </w:r>
      <w:r>
        <w:rPr>
          <w:rFonts w:hint="eastAsia" w:ascii="宋体" w:hAnsi="宋体" w:cs="宋体"/>
          <w:color w:val="auto"/>
          <w:sz w:val="24"/>
          <w:highlight w:val="none"/>
          <w:lang w:eastAsia="zh-CN"/>
        </w:rPr>
        <w:t>”“</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w:t>
      </w:r>
      <w:r>
        <w:rPr>
          <w:rFonts w:hint="eastAsia" w:ascii="宋体" w:hAnsi="宋体" w:cs="宋体"/>
          <w:color w:val="auto"/>
          <w:sz w:val="24"/>
          <w:highlight w:val="none"/>
        </w:rPr>
        <w:t>合同转包</w:t>
      </w:r>
      <w:r>
        <w:rPr>
          <w:rFonts w:hint="eastAsia" w:ascii="宋体" w:hAnsi="宋体" w:cs="宋体"/>
          <w:color w:val="auto"/>
          <w:sz w:val="24"/>
          <w:highlight w:val="none"/>
          <w:lang w:eastAsia="zh-CN"/>
        </w:rPr>
        <w:t>”“</w:t>
      </w:r>
      <w:r>
        <w:rPr>
          <w:rFonts w:hint="eastAsia" w:ascii="宋体" w:hAnsi="宋体" w:cs="宋体"/>
          <w:color w:val="auto"/>
          <w:sz w:val="24"/>
          <w:highlight w:val="none"/>
        </w:rPr>
        <w:t>履约保证金”的，并承诺严格按照询价通知书要求履行。</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七、我方保证在本项目使用的任何服务（包括部分使用）时，不会产生因第三方提出侵犯其专利权、商标权或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知识产权而引起的法律和经济纠纷，如因专利权、商标权或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法律和经济纠纷，由我方承担所有相关责任。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我方对上述承诺的内容事项真实性负责。如经查实上述承诺的内容事项存在虚假，我方愿意接受以提供虚假材料谋取成交的法律责任。</w:t>
      </w: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授权代表签字：</w:t>
      </w:r>
      <w:r>
        <w:rPr>
          <w:rFonts w:hint="eastAsia" w:ascii="宋体" w:hAnsi="宋体" w:cs="宋体"/>
          <w:color w:val="auto"/>
          <w:sz w:val="24"/>
          <w:highlight w:val="none"/>
          <w:lang w:eastAsia="zh-CN"/>
        </w:rPr>
        <w:t xml:space="preserve">      </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（盖章）</w:t>
      </w:r>
    </w:p>
    <w:p>
      <w:pPr>
        <w:spacing w:line="360" w:lineRule="exact"/>
        <w:ind w:firstLine="480" w:firstLineChars="200"/>
        <w:rPr>
          <w:rFonts w:hint="eastAsia" w:ascii="宋体" w:hAnsi="宋体" w:cs="宋体"/>
          <w:bCs/>
          <w:color w:val="auto"/>
          <w:sz w:val="24"/>
          <w:szCs w:val="30"/>
          <w:highlight w:val="none"/>
        </w:r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日</w:t>
      </w:r>
    </w:p>
    <w:p>
      <w:pPr>
        <w:spacing w:line="360" w:lineRule="exact"/>
        <w:ind w:firstLine="420" w:firstLineChars="200"/>
        <w:rPr>
          <w:rFonts w:hint="eastAsia" w:ascii="宋体" w:hAnsi="宋体" w:cs="宋体"/>
          <w:color w:val="auto"/>
          <w:szCs w:val="21"/>
          <w:highlight w:val="none"/>
        </w:rPr>
      </w:pP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格式5</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供应商基本情况表</w:t>
      </w:r>
    </w:p>
    <w:p>
      <w:pPr>
        <w:spacing w:line="360" w:lineRule="exact"/>
        <w:jc w:val="center"/>
        <w:rPr>
          <w:rFonts w:hint="eastAsia" w:ascii="宋体" w:hAnsi="宋体" w:cs="宋体"/>
          <w:b/>
          <w:bCs/>
          <w:color w:val="auto"/>
          <w:sz w:val="32"/>
          <w:szCs w:val="32"/>
          <w:highlight w:val="none"/>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供应商名称</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注册地址</w:t>
            </w:r>
          </w:p>
        </w:tc>
        <w:tc>
          <w:tcPr>
            <w:tcW w:w="4680" w:type="dxa"/>
            <w:gridSpan w:val="6"/>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邮政编码</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联系方式</w:t>
            </w: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联系人</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exact"/>
              <w:jc w:val="center"/>
              <w:rPr>
                <w:rFonts w:hint="eastAsia" w:ascii="宋体" w:hAnsi="宋体" w:cs="宋体"/>
                <w:bCs/>
                <w:color w:val="auto"/>
                <w:szCs w:val="21"/>
                <w:highlight w:val="none"/>
              </w:rPr>
            </w:pPr>
          </w:p>
        </w:tc>
        <w:tc>
          <w:tcPr>
            <w:tcW w:w="108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传真</w:t>
            </w:r>
          </w:p>
        </w:tc>
        <w:tc>
          <w:tcPr>
            <w:tcW w:w="3600" w:type="dxa"/>
            <w:gridSpan w:val="5"/>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网址</w:t>
            </w:r>
          </w:p>
        </w:tc>
        <w:tc>
          <w:tcPr>
            <w:tcW w:w="1620" w:type="dxa"/>
            <w:gridSpan w:val="2"/>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组织结构</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法定代表人/单位负责人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技术负责人</w:t>
            </w:r>
          </w:p>
        </w:tc>
        <w:tc>
          <w:tcPr>
            <w:tcW w:w="1260" w:type="dxa"/>
            <w:gridSpan w:val="2"/>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姓名</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技术职称</w:t>
            </w: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26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联系电话</w:t>
            </w:r>
          </w:p>
        </w:tc>
        <w:tc>
          <w:tcPr>
            <w:tcW w:w="1260" w:type="dxa"/>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成立时间</w:t>
            </w:r>
          </w:p>
        </w:tc>
        <w:tc>
          <w:tcPr>
            <w:tcW w:w="2520" w:type="dxa"/>
            <w:gridSpan w:val="3"/>
            <w:vAlign w:val="center"/>
          </w:tcPr>
          <w:p>
            <w:pPr>
              <w:spacing w:line="360" w:lineRule="exact"/>
              <w:jc w:val="center"/>
              <w:rPr>
                <w:rFonts w:hint="eastAsia" w:ascii="宋体" w:hAnsi="宋体" w:cs="宋体"/>
                <w:bCs/>
                <w:color w:val="auto"/>
                <w:szCs w:val="21"/>
                <w:highlight w:val="none"/>
              </w:rPr>
            </w:pPr>
          </w:p>
        </w:tc>
        <w:tc>
          <w:tcPr>
            <w:tcW w:w="5040" w:type="dxa"/>
            <w:gridSpan w:val="8"/>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企业资质等级</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restart"/>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其中</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项目经理</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营业执照</w:t>
            </w:r>
            <w:r>
              <w:rPr>
                <w:rFonts w:hint="eastAsia" w:ascii="宋体" w:hAnsi="宋体" w:cs="宋体"/>
                <w:color w:val="auto"/>
                <w:highlight w:val="none"/>
              </w:rPr>
              <w:t>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高级职称人员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注册资金</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中级职称人员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开户银行</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初级职称人员</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账号</w:t>
            </w:r>
          </w:p>
        </w:tc>
        <w:tc>
          <w:tcPr>
            <w:tcW w:w="252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2"/>
            <w:vMerge w:val="continue"/>
            <w:shd w:val="clear" w:color="auto" w:fill="auto"/>
            <w:vAlign w:val="center"/>
          </w:tcPr>
          <w:p>
            <w:pPr>
              <w:spacing w:line="360" w:lineRule="exact"/>
              <w:jc w:val="center"/>
              <w:rPr>
                <w:rFonts w:hint="eastAsia" w:ascii="宋体" w:hAnsi="宋体" w:cs="宋体"/>
                <w:bCs/>
                <w:color w:val="auto"/>
                <w:szCs w:val="21"/>
                <w:highlight w:val="none"/>
              </w:rPr>
            </w:pP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技工</w:t>
            </w:r>
          </w:p>
        </w:tc>
        <w:tc>
          <w:tcPr>
            <w:tcW w:w="1680" w:type="dxa"/>
            <w:gridSpan w:val="3"/>
            <w:shd w:val="clear" w:color="auto" w:fill="auto"/>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经营范围</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c>
          <w:tcPr>
            <w:tcW w:w="7560" w:type="dxa"/>
            <w:gridSpan w:val="11"/>
            <w:vAlign w:val="center"/>
          </w:tcPr>
          <w:p>
            <w:pPr>
              <w:spacing w:line="360" w:lineRule="exact"/>
              <w:jc w:val="center"/>
              <w:rPr>
                <w:rFonts w:hint="eastAsia" w:ascii="宋体" w:hAnsi="宋体" w:cs="宋体"/>
                <w:bCs/>
                <w:color w:val="auto"/>
                <w:szCs w:val="21"/>
                <w:highlight w:val="none"/>
              </w:rPr>
            </w:pPr>
          </w:p>
        </w:tc>
      </w:tr>
    </w:tbl>
    <w:p>
      <w:pPr>
        <w:adjustRightInd w:val="0"/>
        <w:spacing w:line="360" w:lineRule="exact"/>
        <w:jc w:val="left"/>
        <w:rPr>
          <w:rFonts w:hint="eastAsia" w:ascii="宋体" w:hAnsi="宋体" w:cs="宋体"/>
          <w:color w:val="auto"/>
          <w:sz w:val="24"/>
          <w:highlight w:val="none"/>
        </w:rPr>
      </w:pPr>
    </w:p>
    <w:p>
      <w:pPr>
        <w:adjustRightIn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exact"/>
        <w:rPr>
          <w:rFonts w:hint="eastAsia" w:ascii="宋体" w:hAnsi="宋体" w:cs="宋体"/>
          <w:b/>
          <w:bCs/>
          <w:color w:val="auto"/>
          <w:sz w:val="28"/>
          <w:szCs w:val="28"/>
          <w:highlight w:val="none"/>
        </w:rPr>
        <w:sectPr>
          <w:headerReference r:id="rId7" w:type="default"/>
          <w:footerReference r:id="rId8" w:type="default"/>
          <w:type w:val="continuous"/>
          <w:pgSz w:w="11907" w:h="16840"/>
          <w:pgMar w:top="1440" w:right="1800" w:bottom="1440" w:left="1800" w:header="851" w:footer="992" w:gutter="0"/>
          <w:pgNumType w:fmt="decimal"/>
          <w:cols w:space="425" w:num="1"/>
          <w:docGrid w:linePitch="312" w:charSpace="0"/>
        </w:sectPr>
      </w:pPr>
    </w:p>
    <w:p>
      <w:pPr>
        <w:spacing w:line="360" w:lineRule="exact"/>
        <w:jc w:val="left"/>
        <w:rPr>
          <w:rFonts w:hint="eastAsia" w:ascii="宋体" w:hAnsi="宋体" w:cs="宋体"/>
          <w:b/>
          <w:bCs/>
          <w:color w:val="auto"/>
          <w:sz w:val="32"/>
          <w:szCs w:val="32"/>
          <w:highlight w:val="none"/>
        </w:rPr>
      </w:pPr>
      <w:r>
        <w:rPr>
          <w:rFonts w:hint="eastAsia" w:ascii="宋体" w:hAnsi="宋体" w:cs="宋体"/>
          <w:b/>
          <w:color w:val="auto"/>
          <w:sz w:val="32"/>
          <w:szCs w:val="32"/>
          <w:highlight w:val="none"/>
        </w:rPr>
        <w:t>格式6</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技术、商务服务要求应答表</w:t>
      </w:r>
    </w:p>
    <w:p>
      <w:pPr>
        <w:spacing w:line="360" w:lineRule="exact"/>
        <w:jc w:val="center"/>
        <w:rPr>
          <w:rFonts w:hint="eastAsia" w:ascii="宋体" w:hAnsi="宋体" w:cs="宋体"/>
          <w:b/>
          <w:bCs/>
          <w:color w:val="auto"/>
          <w:sz w:val="32"/>
          <w:szCs w:val="32"/>
          <w:highlight w:val="none"/>
        </w:rPr>
      </w:pPr>
    </w:p>
    <w:p>
      <w:pPr>
        <w:spacing w:line="3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采购项目编号：</w:t>
      </w:r>
      <w:r>
        <w:rPr>
          <w:rFonts w:hint="eastAsia" w:ascii="宋体" w:hAnsi="宋体" w:cs="宋体"/>
          <w:color w:val="auto"/>
          <w:sz w:val="24"/>
          <w:highlight w:val="none"/>
          <w:lang w:val="en-US" w:eastAsia="zh-CN"/>
        </w:rPr>
        <w:t>XL-2503-001-GC服务</w:t>
      </w:r>
    </w:p>
    <w:tbl>
      <w:tblPr>
        <w:tblStyle w:val="25"/>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36"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询价通知书要求</w:t>
            </w:r>
          </w:p>
        </w:tc>
        <w:tc>
          <w:tcPr>
            <w:tcW w:w="3543"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tcPr>
          <w:p>
            <w:pPr>
              <w:spacing w:line="360" w:lineRule="exact"/>
              <w:jc w:val="center"/>
              <w:rPr>
                <w:rFonts w:hint="eastAsia" w:ascii="宋体" w:hAnsi="宋体" w:cs="宋体"/>
                <w:color w:val="auto"/>
                <w:sz w:val="24"/>
                <w:highlight w:val="none"/>
              </w:rPr>
            </w:pPr>
          </w:p>
        </w:tc>
        <w:tc>
          <w:tcPr>
            <w:tcW w:w="2836" w:type="dxa"/>
          </w:tcPr>
          <w:p>
            <w:pPr>
              <w:spacing w:line="360" w:lineRule="exact"/>
              <w:jc w:val="center"/>
              <w:rPr>
                <w:rFonts w:hint="eastAsia" w:ascii="宋体" w:hAnsi="宋体" w:cs="宋体"/>
                <w:color w:val="auto"/>
                <w:sz w:val="24"/>
                <w:highlight w:val="none"/>
              </w:rPr>
            </w:pPr>
          </w:p>
        </w:tc>
        <w:tc>
          <w:tcPr>
            <w:tcW w:w="3543" w:type="dxa"/>
          </w:tcPr>
          <w:p>
            <w:pPr>
              <w:spacing w:line="360" w:lineRule="exact"/>
              <w:jc w:val="center"/>
              <w:rPr>
                <w:rFonts w:hint="eastAsia" w:ascii="宋体" w:hAnsi="宋体" w:cs="宋体"/>
                <w:color w:val="auto"/>
                <w:sz w:val="24"/>
                <w:highlight w:val="none"/>
              </w:rPr>
            </w:pPr>
          </w:p>
        </w:tc>
      </w:tr>
    </w:tbl>
    <w:p>
      <w:pPr>
        <w:spacing w:line="360" w:lineRule="exact"/>
        <w:ind w:firstLine="482" w:firstLineChars="200"/>
        <w:rPr>
          <w:rFonts w:hint="eastAsia" w:ascii="宋体" w:hAnsi="宋体" w:cs="宋体"/>
          <w:b/>
          <w:color w:val="auto"/>
          <w:sz w:val="24"/>
          <w:highlight w:val="none"/>
        </w:rPr>
      </w:pPr>
    </w:p>
    <w:p>
      <w:pPr>
        <w:spacing w:line="3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注：供应商需根据询价通知书要求据实逐条填写，不得虚假响应，虚假响应的，其响应文件无效并按规定追究其相关责任。</w:t>
      </w:r>
    </w:p>
    <w:p>
      <w:pPr>
        <w:adjustRightInd w:val="0"/>
        <w:spacing w:line="360" w:lineRule="exact"/>
        <w:ind w:firstLine="480" w:firstLineChars="200"/>
        <w:jc w:val="left"/>
        <w:rPr>
          <w:rFonts w:hint="eastAsia" w:ascii="宋体" w:hAnsi="宋体" w:cs="宋体"/>
          <w:color w:val="auto"/>
          <w:sz w:val="24"/>
          <w:highlight w:val="none"/>
        </w:rPr>
      </w:pPr>
    </w:p>
    <w:p>
      <w:pPr>
        <w:adjustRightInd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adjustRightInd w:val="0"/>
        <w:spacing w:line="3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法定代表人/单位负责人或授权代表</w:t>
      </w:r>
      <w:r>
        <w:rPr>
          <w:rFonts w:hint="eastAsia" w:ascii="宋体" w:hAnsi="宋体" w:cs="宋体"/>
          <w:color w:val="auto"/>
          <w:sz w:val="24"/>
          <w:highlight w:val="none"/>
        </w:rPr>
        <w:t>（签字或加盖个人印章）</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 xml:space="preserve">      </w:t>
      </w:r>
    </w:p>
    <w:p>
      <w:pPr>
        <w:adjustRightInd w:val="0"/>
        <w:spacing w:line="360" w:lineRule="exact"/>
        <w:ind w:firstLine="540" w:firstLineChars="225"/>
        <w:jc w:val="left"/>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color w:val="auto"/>
          <w:sz w:val="24"/>
          <w:highlight w:val="none"/>
        </w:rPr>
        <w:t>：</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eastAsia="zh-CN"/>
        </w:rPr>
        <w:t xml:space="preserve">      </w:t>
      </w:r>
      <w:r>
        <w:rPr>
          <w:rFonts w:hint="eastAsia" w:ascii="宋体" w:hAnsi="宋体" w:cs="宋体"/>
          <w:bCs/>
          <w:color w:val="auto"/>
          <w:sz w:val="24"/>
          <w:highlight w:val="none"/>
        </w:rPr>
        <w:t>日</w:t>
      </w:r>
    </w:p>
    <w:p>
      <w:pPr>
        <w:widowControl/>
        <w:spacing w:line="360" w:lineRule="exact"/>
        <w:jc w:val="left"/>
        <w:rPr>
          <w:rFonts w:hint="eastAsia" w:ascii="宋体" w:hAnsi="宋体" w:cs="宋体"/>
          <w:color w:val="auto"/>
          <w:highlight w:val="none"/>
        </w:rPr>
      </w:pPr>
      <w:r>
        <w:rPr>
          <w:rFonts w:hint="eastAsia" w:ascii="宋体" w:hAnsi="宋体" w:cs="宋体"/>
          <w:color w:val="auto"/>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格式7</w:t>
      </w:r>
    </w:p>
    <w:p>
      <w:pPr>
        <w:spacing w:line="3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供应商类似项目业绩一览表</w:t>
      </w:r>
    </w:p>
    <w:p>
      <w:pPr>
        <w:spacing w:line="360" w:lineRule="exact"/>
        <w:outlineLvl w:val="2"/>
        <w:rPr>
          <w:rFonts w:hint="eastAsia" w:ascii="宋体" w:hAnsi="宋体" w:cs="宋体"/>
          <w:b/>
          <w:bCs/>
          <w:color w:val="auto"/>
          <w:sz w:val="32"/>
          <w:szCs w:val="32"/>
          <w:highlight w:val="none"/>
        </w:rPr>
      </w:pPr>
    </w:p>
    <w:p>
      <w:pPr>
        <w:spacing w:line="360" w:lineRule="exact"/>
        <w:jc w:val="left"/>
        <w:outlineLvl w:val="2"/>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lang w:val="en-US" w:eastAsia="zh-CN"/>
        </w:rPr>
        <w:t>XL-2503-001-GC服务</w:t>
      </w: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年份</w:t>
            </w:r>
          </w:p>
        </w:tc>
        <w:tc>
          <w:tcPr>
            <w:tcW w:w="143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用户名称</w:t>
            </w:r>
          </w:p>
        </w:tc>
        <w:tc>
          <w:tcPr>
            <w:tcW w:w="1319"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1160" w:type="dxa"/>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完成时间</w:t>
            </w:r>
          </w:p>
        </w:tc>
        <w:tc>
          <w:tcPr>
            <w:tcW w:w="1421" w:type="dxa"/>
            <w:vAlign w:val="center"/>
          </w:tcPr>
          <w:p>
            <w:pPr>
              <w:spacing w:line="360" w:lineRule="exact"/>
              <w:ind w:firstLine="105" w:firstLineChars="50"/>
              <w:jc w:val="center"/>
              <w:rPr>
                <w:rFonts w:hint="eastAsia" w:ascii="宋体" w:hAnsi="宋体" w:cs="宋体"/>
                <w:b/>
                <w:color w:val="auto"/>
                <w:highlight w:val="none"/>
              </w:rPr>
            </w:pPr>
            <w:r>
              <w:rPr>
                <w:rFonts w:hint="eastAsia" w:ascii="宋体" w:hAnsi="宋体" w:cs="宋体"/>
                <w:b/>
                <w:color w:val="auto"/>
                <w:highlight w:val="none"/>
              </w:rPr>
              <w:t>合同金额</w:t>
            </w:r>
          </w:p>
        </w:tc>
        <w:tc>
          <w:tcPr>
            <w:tcW w:w="1614" w:type="dxa"/>
            <w:tcBorders>
              <w:righ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是否通过验收</w:t>
            </w:r>
          </w:p>
        </w:tc>
        <w:tc>
          <w:tcPr>
            <w:tcW w:w="1387" w:type="dxa"/>
            <w:tcBorders>
              <w:left w:val="single" w:color="auto" w:sz="4" w:space="0"/>
            </w:tcBorders>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left w:val="single" w:color="auto" w:sz="4" w:space="0"/>
            </w:tcBorders>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vAlign w:val="center"/>
          </w:tcPr>
          <w:p>
            <w:pPr>
              <w:spacing w:line="360" w:lineRule="exact"/>
              <w:jc w:val="center"/>
              <w:rPr>
                <w:rFonts w:hint="eastAsia" w:ascii="宋体" w:hAnsi="宋体" w:cs="宋体"/>
                <w:color w:val="auto"/>
                <w:highlight w:val="none"/>
              </w:rPr>
            </w:pPr>
          </w:p>
        </w:tc>
        <w:tc>
          <w:tcPr>
            <w:tcW w:w="1614"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rPr>
                <w:rFonts w:hint="eastAsia" w:ascii="宋体" w:hAnsi="宋体" w:cs="宋体"/>
                <w:color w:val="auto"/>
                <w:highlight w:val="none"/>
              </w:rPr>
            </w:pPr>
          </w:p>
        </w:tc>
        <w:tc>
          <w:tcPr>
            <w:tcW w:w="1439" w:type="dxa"/>
            <w:vAlign w:val="center"/>
          </w:tcPr>
          <w:p>
            <w:pPr>
              <w:spacing w:line="360" w:lineRule="exact"/>
              <w:rPr>
                <w:rFonts w:hint="eastAsia" w:ascii="宋体" w:hAnsi="宋体" w:cs="宋体"/>
                <w:color w:val="auto"/>
                <w:highlight w:val="none"/>
              </w:rPr>
            </w:pPr>
          </w:p>
        </w:tc>
        <w:tc>
          <w:tcPr>
            <w:tcW w:w="1319" w:type="dxa"/>
            <w:vAlign w:val="center"/>
          </w:tcPr>
          <w:p>
            <w:pPr>
              <w:spacing w:line="360" w:lineRule="exact"/>
              <w:rPr>
                <w:rFonts w:hint="eastAsia" w:ascii="宋体" w:hAnsi="宋体" w:cs="宋体"/>
                <w:color w:val="auto"/>
                <w:highlight w:val="none"/>
              </w:rPr>
            </w:pPr>
          </w:p>
        </w:tc>
        <w:tc>
          <w:tcPr>
            <w:tcW w:w="1160" w:type="dxa"/>
            <w:vAlign w:val="center"/>
          </w:tcPr>
          <w:p>
            <w:pPr>
              <w:spacing w:line="360" w:lineRule="exact"/>
              <w:rPr>
                <w:rFonts w:hint="eastAsia" w:ascii="宋体" w:hAnsi="宋体" w:cs="宋体"/>
                <w:color w:val="auto"/>
                <w:highlight w:val="none"/>
              </w:rPr>
            </w:pPr>
          </w:p>
        </w:tc>
        <w:tc>
          <w:tcPr>
            <w:tcW w:w="1421" w:type="dxa"/>
            <w:tcBorders>
              <w:right w:val="single" w:color="auto" w:sz="4" w:space="0"/>
            </w:tcBorders>
            <w:vAlign w:val="center"/>
          </w:tcPr>
          <w:p>
            <w:pPr>
              <w:spacing w:line="360" w:lineRule="exact"/>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rPr>
                <w:rFonts w:hint="eastAsia" w:ascii="宋体" w:hAnsi="宋体" w:cs="宋体"/>
                <w:color w:val="auto"/>
                <w:highlight w:val="none"/>
              </w:rPr>
            </w:pPr>
          </w:p>
        </w:tc>
        <w:tc>
          <w:tcPr>
            <w:tcW w:w="1387" w:type="dxa"/>
            <w:tcBorders>
              <w:left w:val="single" w:color="auto" w:sz="4" w:space="0"/>
            </w:tcBorders>
            <w:vAlign w:val="center"/>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360" w:lineRule="exact"/>
              <w:jc w:val="center"/>
              <w:rPr>
                <w:rFonts w:hint="eastAsia" w:ascii="宋体" w:hAnsi="宋体" w:cs="宋体"/>
                <w:color w:val="auto"/>
                <w:highlight w:val="none"/>
              </w:rPr>
            </w:pPr>
          </w:p>
        </w:tc>
        <w:tc>
          <w:tcPr>
            <w:tcW w:w="1439" w:type="dxa"/>
            <w:vAlign w:val="center"/>
          </w:tcPr>
          <w:p>
            <w:pPr>
              <w:spacing w:line="360" w:lineRule="exact"/>
              <w:jc w:val="center"/>
              <w:rPr>
                <w:rFonts w:hint="eastAsia" w:ascii="宋体" w:hAnsi="宋体" w:cs="宋体"/>
                <w:color w:val="auto"/>
                <w:highlight w:val="none"/>
              </w:rPr>
            </w:pPr>
          </w:p>
        </w:tc>
        <w:tc>
          <w:tcPr>
            <w:tcW w:w="1319" w:type="dxa"/>
            <w:vAlign w:val="center"/>
          </w:tcPr>
          <w:p>
            <w:pPr>
              <w:spacing w:line="360" w:lineRule="exact"/>
              <w:jc w:val="center"/>
              <w:rPr>
                <w:rFonts w:hint="eastAsia" w:ascii="宋体" w:hAnsi="宋体" w:cs="宋体"/>
                <w:color w:val="auto"/>
                <w:highlight w:val="none"/>
              </w:rPr>
            </w:pPr>
          </w:p>
        </w:tc>
        <w:tc>
          <w:tcPr>
            <w:tcW w:w="1160" w:type="dxa"/>
            <w:vAlign w:val="center"/>
          </w:tcPr>
          <w:p>
            <w:pPr>
              <w:spacing w:line="360" w:lineRule="exact"/>
              <w:jc w:val="center"/>
              <w:rPr>
                <w:rFonts w:hint="eastAsia" w:ascii="宋体" w:hAnsi="宋体" w:cs="宋体"/>
                <w:color w:val="auto"/>
                <w:highlight w:val="none"/>
              </w:rPr>
            </w:pPr>
          </w:p>
        </w:tc>
        <w:tc>
          <w:tcPr>
            <w:tcW w:w="1421" w:type="dxa"/>
            <w:tcBorders>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3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319"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160" w:type="dxa"/>
            <w:tcBorders>
              <w:top w:val="single" w:color="auto" w:sz="4" w:space="0"/>
            </w:tcBorders>
            <w:vAlign w:val="center"/>
          </w:tcPr>
          <w:p>
            <w:pPr>
              <w:spacing w:line="360" w:lineRule="exact"/>
              <w:jc w:val="center"/>
              <w:rPr>
                <w:rFonts w:hint="eastAsia" w:ascii="宋体" w:hAnsi="宋体" w:cs="宋体"/>
                <w:color w:val="auto"/>
                <w:highlight w:val="none"/>
              </w:rPr>
            </w:pPr>
          </w:p>
        </w:tc>
        <w:tc>
          <w:tcPr>
            <w:tcW w:w="1421" w:type="dxa"/>
            <w:tcBorders>
              <w:top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614"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color w:val="auto"/>
                <w:highlight w:val="none"/>
              </w:rPr>
            </w:pPr>
          </w:p>
        </w:tc>
        <w:tc>
          <w:tcPr>
            <w:tcW w:w="1387" w:type="dxa"/>
            <w:tcBorders>
              <w:top w:val="single" w:color="auto" w:sz="4" w:space="0"/>
              <w:left w:val="single" w:color="auto" w:sz="4" w:space="0"/>
            </w:tcBorders>
            <w:vAlign w:val="center"/>
          </w:tcPr>
          <w:p>
            <w:pPr>
              <w:spacing w:line="360" w:lineRule="exact"/>
              <w:jc w:val="center"/>
              <w:rPr>
                <w:rFonts w:hint="eastAsia" w:ascii="宋体" w:hAnsi="宋体" w:cs="宋体"/>
                <w:color w:val="auto"/>
                <w:highlight w:val="none"/>
              </w:rPr>
            </w:pPr>
          </w:p>
        </w:tc>
      </w:tr>
    </w:tbl>
    <w:p>
      <w:pPr>
        <w:pStyle w:val="55"/>
        <w:spacing w:line="360" w:lineRule="exact"/>
        <w:ind w:firstLine="480"/>
        <w:rPr>
          <w:rFonts w:hint="eastAsia" w:ascii="宋体" w:hAnsi="宋体" w:eastAsia="宋体" w:cs="宋体"/>
          <w:color w:val="auto"/>
          <w:highlight w:val="none"/>
        </w:rPr>
      </w:pPr>
    </w:p>
    <w:p>
      <w:pPr>
        <w:widowControl/>
        <w:spacing w:line="36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注：以上业绩需提供询价通知书要求的有关书面证明材料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如合同</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tabs>
          <w:tab w:val="left" w:pos="555"/>
          <w:tab w:val="left" w:pos="2214"/>
          <w:tab w:val="left" w:pos="3774"/>
          <w:tab w:val="left" w:pos="4854"/>
          <w:tab w:val="left" w:pos="5934"/>
          <w:tab w:val="left" w:pos="7014"/>
          <w:tab w:val="left" w:pos="8214"/>
          <w:tab w:val="left" w:pos="10134"/>
          <w:tab w:val="left" w:pos="11124"/>
        </w:tabs>
        <w:spacing w:line="360" w:lineRule="exact"/>
        <w:ind w:firstLine="480" w:firstLineChars="200"/>
        <w:rPr>
          <w:rFonts w:hint="eastAsia" w:ascii="宋体" w:hAnsi="宋体" w:cs="宋体"/>
          <w:color w:val="auto"/>
          <w:sz w:val="24"/>
          <w:highlight w:val="none"/>
        </w:rPr>
      </w:pPr>
    </w:p>
    <w:p>
      <w:pPr>
        <w:spacing w:line="360" w:lineRule="exact"/>
        <w:ind w:left="360"/>
        <w:jc w:val="center"/>
        <w:rPr>
          <w:rFonts w:hint="eastAsia" w:ascii="宋体" w:hAnsi="宋体" w:cs="宋体"/>
          <w:color w:val="auto"/>
          <w:sz w:val="24"/>
          <w:highlight w:val="none"/>
        </w:rPr>
      </w:pPr>
    </w:p>
    <w:p>
      <w:pPr>
        <w:spacing w:line="360" w:lineRule="exact"/>
        <w:jc w:val="left"/>
        <w:rPr>
          <w:rFonts w:hint="eastAsia" w:ascii="宋体" w:hAnsi="宋体" w:cs="宋体"/>
          <w:color w:val="auto"/>
          <w:highlight w:val="none"/>
        </w:rPr>
      </w:pPr>
    </w:p>
    <w:p>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p>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360" w:lineRule="exact"/>
        <w:ind w:firstLine="630" w:firstLineChars="196"/>
        <w:jc w:val="left"/>
        <w:rPr>
          <w:rFonts w:hint="eastAsia" w:ascii="宋体" w:hAnsi="宋体" w:cs="宋体"/>
          <w:color w:val="auto"/>
          <w:sz w:val="24"/>
          <w:highlight w:val="none"/>
        </w:rPr>
      </w:pPr>
      <w:r>
        <w:rPr>
          <w:rFonts w:hint="eastAsia" w:ascii="宋体" w:hAnsi="宋体" w:cs="宋体"/>
          <w:b/>
          <w:color w:val="auto"/>
          <w:sz w:val="32"/>
          <w:szCs w:val="32"/>
          <w:highlight w:val="none"/>
        </w:rPr>
        <w:t>格式8</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供应商本项目技术、服务人员情况表</w:t>
      </w:r>
    </w:p>
    <w:p>
      <w:pPr>
        <w:spacing w:line="360" w:lineRule="exact"/>
        <w:jc w:val="center"/>
        <w:outlineLvl w:val="2"/>
        <w:rPr>
          <w:rFonts w:hint="eastAsia" w:ascii="宋体" w:hAnsi="宋体" w:cs="宋体"/>
          <w:b/>
          <w:color w:val="auto"/>
          <w:sz w:val="32"/>
          <w:szCs w:val="32"/>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lang w:val="en-US" w:eastAsia="zh-CN"/>
        </w:rPr>
        <w:t>XL-2503-001-GC服务</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7"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788" w:type="dxa"/>
            <w:gridSpan w:val="4"/>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Merge w:val="continue"/>
            <w:vAlign w:val="center"/>
          </w:tcPr>
          <w:p>
            <w:pPr>
              <w:spacing w:line="360" w:lineRule="exact"/>
              <w:jc w:val="center"/>
              <w:rPr>
                <w:rFonts w:hint="eastAsia" w:ascii="宋体" w:hAnsi="宋体" w:cs="宋体"/>
                <w:color w:val="auto"/>
                <w:sz w:val="24"/>
                <w:highlight w:val="none"/>
              </w:rPr>
            </w:pP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证书</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947" w:type="dxa"/>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技术</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360" w:lineRule="exact"/>
              <w:jc w:val="center"/>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w:t>
            </w:r>
          </w:p>
          <w:p>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c>
          <w:tcPr>
            <w:tcW w:w="947" w:type="dxa"/>
          </w:tcPr>
          <w:p>
            <w:pPr>
              <w:spacing w:line="360" w:lineRule="exact"/>
              <w:rPr>
                <w:rFonts w:hint="eastAsia" w:ascii="宋体" w:hAnsi="宋体" w:cs="宋体"/>
                <w:color w:val="auto"/>
                <w:sz w:val="24"/>
                <w:highlight w:val="none"/>
              </w:rPr>
            </w:pPr>
          </w:p>
        </w:tc>
      </w:tr>
    </w:tbl>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p>
    <w:p>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pPr>
        <w:spacing w:line="360" w:lineRule="exact"/>
        <w:rPr>
          <w:rFonts w:hint="eastAsia" w:ascii="宋体" w:hAnsi="宋体" w:eastAsia="宋体" w:cs="宋体"/>
          <w:color w:val="auto"/>
          <w:sz w:val="24"/>
          <w:highlight w:val="none"/>
          <w:lang w:eastAsia="zh-CN"/>
        </w:rPr>
        <w:sectPr>
          <w:footerReference r:id="rId9" w:type="default"/>
          <w:footerReference r:id="rId10" w:type="even"/>
          <w:type w:val="continuous"/>
          <w:pgSz w:w="11907" w:h="16840"/>
          <w:pgMar w:top="1440" w:right="1800" w:bottom="1440" w:left="1800" w:header="851" w:footer="992" w:gutter="0"/>
          <w:pgNumType w:fmt="decimal"/>
          <w:cols w:space="425" w:num="1"/>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p>
    <w:p>
      <w:pPr>
        <w:spacing w:line="360" w:lineRule="exact"/>
        <w:rPr>
          <w:rFonts w:hint="eastAsia" w:ascii="宋体" w:hAnsi="宋体" w:cs="宋体"/>
          <w:color w:val="auto"/>
          <w:sz w:val="24"/>
          <w:highlight w:val="none"/>
        </w:rPr>
      </w:pPr>
    </w:p>
    <w:bookmarkEnd w:id="46"/>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widowControl/>
        <w:spacing w:line="360" w:lineRule="exact"/>
        <w:jc w:val="left"/>
        <w:rPr>
          <w:rFonts w:hint="eastAsia" w:ascii="宋体" w:hAnsi="宋体" w:cs="宋体"/>
          <w:color w:val="auto"/>
          <w:sz w:val="24"/>
          <w:highlight w:val="none"/>
        </w:rPr>
      </w:pPr>
    </w:p>
    <w:p>
      <w:pPr>
        <w:spacing w:line="360" w:lineRule="exact"/>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格式9</w:t>
      </w:r>
    </w:p>
    <w:p>
      <w:pPr>
        <w:spacing w:line="360" w:lineRule="exact"/>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供应商报价表</w:t>
      </w:r>
    </w:p>
    <w:p>
      <w:pPr>
        <w:spacing w:line="360" w:lineRule="exact"/>
        <w:jc w:val="left"/>
        <w:rPr>
          <w:rFonts w:hint="eastAsia" w:ascii="宋体" w:hAnsi="宋体" w:cs="宋体"/>
          <w:color w:val="auto"/>
          <w:szCs w:val="21"/>
          <w:highlight w:val="none"/>
        </w:rPr>
      </w:pPr>
    </w:p>
    <w:p>
      <w:pPr>
        <w:spacing w:line="360" w:lineRule="exact"/>
        <w:ind w:left="1980" w:hanging="1980" w:hangingChars="550"/>
        <w:jc w:val="center"/>
        <w:rPr>
          <w:rFonts w:hint="eastAsia" w:ascii="仿宋" w:hAnsi="仿宋" w:eastAsia="仿宋"/>
          <w:color w:val="auto"/>
          <w:sz w:val="36"/>
          <w:szCs w:val="36"/>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 xml:space="preserve">采购方：四川新良大厦有限责任公司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报价日期：</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年  </w:t>
      </w:r>
      <w:r>
        <w:rPr>
          <w:rFonts w:hint="eastAsia" w:asciiTheme="minorEastAsia" w:hAnsiTheme="minorEastAsia" w:cstheme="minorEastAsia"/>
          <w:color w:val="auto"/>
          <w:sz w:val="22"/>
          <w:szCs w:val="22"/>
          <w:highlight w:val="none"/>
          <w:lang w:val="en-US" w:eastAsia="zh-CN"/>
        </w:rPr>
        <w:t xml:space="preserve"> </w:t>
      </w:r>
      <w:r>
        <w:rPr>
          <w:rFonts w:hint="eastAsia" w:asciiTheme="minorEastAsia" w:hAnsiTheme="minorEastAsia" w:cstheme="minorEastAsia"/>
          <w:color w:val="auto"/>
          <w:sz w:val="22"/>
          <w:szCs w:val="22"/>
          <w:highlight w:val="none"/>
        </w:rPr>
        <w:t xml:space="preserve">月    日 </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eastAsia="宋体" w:asciiTheme="minorEastAsia" w:hAnsiTheme="minorEastAsia" w:cstheme="minorEastAsia"/>
          <w:bCs w:val="0"/>
          <w:color w:val="auto"/>
          <w:sz w:val="22"/>
          <w:szCs w:val="22"/>
          <w:highlight w:val="none"/>
          <w:u w:val="none"/>
          <w:lang w:eastAsia="zh-CN"/>
        </w:rPr>
      </w:pPr>
      <w:r>
        <w:rPr>
          <w:rFonts w:hint="eastAsia" w:asciiTheme="minorEastAsia" w:hAnsiTheme="minorEastAsia" w:cstheme="minorEastAsia"/>
          <w:color w:val="auto"/>
          <w:sz w:val="22"/>
          <w:szCs w:val="22"/>
          <w:highlight w:val="none"/>
        </w:rPr>
        <w:t>采购项目名称：</w:t>
      </w:r>
      <w:r>
        <w:rPr>
          <w:rFonts w:hint="eastAsia" w:asciiTheme="minorEastAsia" w:hAnsiTheme="minorEastAsia" w:cstheme="minorEastAsia"/>
          <w:color w:val="auto"/>
          <w:sz w:val="22"/>
          <w:szCs w:val="22"/>
          <w:highlight w:val="none"/>
          <w:lang w:eastAsia="zh-CN"/>
        </w:rPr>
        <w:t>新良大厦1-4号电梯更新改造项目</w:t>
      </w:r>
      <w:r>
        <w:rPr>
          <w:rFonts w:hint="eastAsia" w:asciiTheme="minorEastAsia" w:hAnsiTheme="minorEastAsia" w:cstheme="minorEastAsia"/>
          <w:color w:val="auto"/>
          <w:sz w:val="22"/>
          <w:szCs w:val="22"/>
          <w:highlight w:val="none"/>
          <w:lang w:val="en-US" w:eastAsia="zh-CN"/>
        </w:rPr>
        <w:t>工程量清单及招标控制价审查</w:t>
      </w:r>
      <w:r>
        <w:rPr>
          <w:rFonts w:hint="eastAsia" w:asciiTheme="minorEastAsia" w:hAnsiTheme="minorEastAsia" w:cstheme="minorEastAsia"/>
          <w:color w:val="auto"/>
          <w:sz w:val="22"/>
          <w:szCs w:val="22"/>
          <w:highlight w:val="none"/>
          <w:lang w:eastAsia="zh-CN"/>
        </w:rPr>
        <w:t>服务</w:t>
      </w:r>
    </w:p>
    <w:p>
      <w:pPr>
        <w:spacing w:line="360" w:lineRule="exact"/>
        <w:rPr>
          <w:rFonts w:hint="eastAsia" w:asciiTheme="minorEastAsia" w:hAnsiTheme="minorEastAsia" w:cstheme="minorEastAsia"/>
          <w:bCs w:val="0"/>
          <w:color w:val="auto"/>
          <w:sz w:val="22"/>
          <w:szCs w:val="22"/>
          <w:highlight w:val="none"/>
          <w:u w:val="none"/>
          <w:lang w:eastAsia="zh-CN"/>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采购项目编号：</w:t>
      </w:r>
      <w:bookmarkStart w:id="47" w:name="OLE_LINK11"/>
      <w:r>
        <w:rPr>
          <w:rFonts w:hint="eastAsia" w:ascii="宋体" w:hAnsi="宋体" w:cs="宋体"/>
          <w:color w:val="auto"/>
          <w:sz w:val="24"/>
          <w:highlight w:val="none"/>
          <w:lang w:val="en-US" w:eastAsia="zh-CN"/>
        </w:rPr>
        <w:t>XL-2503-001-GC服务</w:t>
      </w:r>
      <w:bookmarkEnd w:id="47"/>
    </w:p>
    <w:tbl>
      <w:tblPr>
        <w:tblStyle w:val="25"/>
        <w:tblW w:w="8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6"/>
        <w:gridCol w:w="2040"/>
        <w:gridCol w:w="4422"/>
        <w:gridCol w:w="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trPr>
        <w:tc>
          <w:tcPr>
            <w:tcW w:w="1976" w:type="dxa"/>
            <w:vAlign w:val="center"/>
          </w:tcPr>
          <w:p>
            <w:pPr>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w:t>
            </w: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最终总价报价</w:t>
            </w:r>
          </w:p>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（含税，单位：元）</w:t>
            </w:r>
          </w:p>
        </w:tc>
        <w:tc>
          <w:tcPr>
            <w:tcW w:w="4482" w:type="dxa"/>
            <w:gridSpan w:val="2"/>
            <w:vAlign w:val="center"/>
          </w:tcPr>
          <w:p>
            <w:pPr>
              <w:spacing w:line="360" w:lineRule="exact"/>
              <w:jc w:val="center"/>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备注（税率、税种、服务交期等）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976" w:type="dxa"/>
            <w:vAlign w:val="center"/>
          </w:tcPr>
          <w:p>
            <w:pPr>
              <w:spacing w:line="360" w:lineRule="exact"/>
              <w:jc w:val="center"/>
              <w:rPr>
                <w:rFonts w:hint="eastAsia" w:asciiTheme="minorEastAsia" w:hAnsiTheme="minorEastAsia" w:cstheme="minorEastAsia"/>
                <w:color w:val="auto"/>
                <w:sz w:val="22"/>
                <w:szCs w:val="22"/>
                <w:highlight w:val="none"/>
              </w:rPr>
            </w:pPr>
          </w:p>
          <w:p>
            <w:pPr>
              <w:spacing w:line="360" w:lineRule="exact"/>
              <w:jc w:val="center"/>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tc>
        <w:tc>
          <w:tcPr>
            <w:tcW w:w="2040" w:type="dxa"/>
            <w:vAlign w:val="center"/>
          </w:tcPr>
          <w:p>
            <w:pPr>
              <w:spacing w:line="360" w:lineRule="exact"/>
              <w:jc w:val="center"/>
              <w:rPr>
                <w:rFonts w:hint="eastAsia" w:asciiTheme="minorEastAsia" w:hAnsiTheme="minorEastAsia" w:cstheme="minorEastAsia"/>
                <w:color w:val="auto"/>
                <w:sz w:val="22"/>
                <w:szCs w:val="22"/>
                <w:highlight w:val="none"/>
              </w:rPr>
            </w:pPr>
          </w:p>
        </w:tc>
        <w:tc>
          <w:tcPr>
            <w:tcW w:w="4482" w:type="dxa"/>
            <w:gridSpan w:val="2"/>
            <w:vAlign w:val="center"/>
          </w:tcPr>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税种：</w:t>
            </w:r>
          </w:p>
          <w:p>
            <w:pPr>
              <w:spacing w:line="360" w:lineRule="exact"/>
              <w:jc w:val="left"/>
              <w:rPr>
                <w:rFonts w:hint="eastAsia"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税率：</w:t>
            </w:r>
          </w:p>
          <w:p>
            <w:pPr>
              <w:spacing w:line="360" w:lineRule="exact"/>
              <w:jc w:val="left"/>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服务交期：合同签订后   日历天</w:t>
            </w:r>
          </w:p>
          <w:p>
            <w:pPr>
              <w:spacing w:line="360" w:lineRule="exact"/>
              <w:jc w:val="both"/>
              <w:rPr>
                <w:rFonts w:hint="default"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0" w:type="dxa"/>
          <w:trHeight w:val="3900" w:hRule="atLeast"/>
        </w:trPr>
        <w:tc>
          <w:tcPr>
            <w:tcW w:w="8438" w:type="dxa"/>
            <w:gridSpan w:val="3"/>
            <w:vAlign w:val="center"/>
          </w:tcPr>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ind w:firstLine="4400" w:firstLineChars="2000"/>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供应商授权代表签字确认：</w:t>
            </w: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rPr>
                <w:rFonts w:hint="eastAsia" w:asciiTheme="minorEastAsia" w:hAnsiTheme="minorEastAsia" w:cstheme="minorEastAsia"/>
                <w:color w:val="auto"/>
                <w:sz w:val="22"/>
                <w:szCs w:val="22"/>
                <w:highlight w:val="none"/>
              </w:rPr>
            </w:pPr>
          </w:p>
          <w:p>
            <w:pPr>
              <w:spacing w:line="360" w:lineRule="exact"/>
              <w:ind w:firstLine="4730" w:firstLineChars="2150"/>
              <w:rPr>
                <w:rFonts w:hint="eastAsia" w:asciiTheme="minorEastAsia" w:hAnsiTheme="minorEastAsia" w:cstheme="minorEastAsia"/>
                <w:color w:val="auto"/>
                <w:sz w:val="22"/>
                <w:szCs w:val="22"/>
                <w:highlight w:val="none"/>
              </w:rPr>
            </w:pPr>
            <w:r>
              <w:rPr>
                <w:rFonts w:hint="eastAsia" w:asciiTheme="minorEastAsia" w:hAnsiTheme="minorEastAsia" w:cstheme="minorEastAsia"/>
                <w:color w:val="auto"/>
                <w:sz w:val="22"/>
                <w:szCs w:val="22"/>
                <w:highlight w:val="none"/>
              </w:rPr>
              <w:t>日期：  年   月  日</w:t>
            </w:r>
          </w:p>
          <w:p>
            <w:pPr>
              <w:spacing w:line="360" w:lineRule="exact"/>
              <w:jc w:val="center"/>
              <w:rPr>
                <w:rFonts w:hint="eastAsia" w:asciiTheme="minorEastAsia" w:hAnsiTheme="minorEastAsia" w:cstheme="minorEastAsia"/>
                <w:color w:val="auto"/>
                <w:sz w:val="22"/>
                <w:szCs w:val="22"/>
                <w:highlight w:val="none"/>
              </w:rPr>
            </w:pPr>
          </w:p>
        </w:tc>
      </w:tr>
    </w:tbl>
    <w:p>
      <w:pPr>
        <w:widowControl/>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1.所有报价均用人民币表示</w:t>
      </w:r>
      <w:r>
        <w:rPr>
          <w:rFonts w:hint="eastAsia" w:ascii="宋体" w:hAnsi="宋体" w:cs="宋体"/>
          <w:color w:val="auto"/>
          <w:sz w:val="24"/>
          <w:highlight w:val="none"/>
          <w:lang w:eastAsia="zh-CN"/>
        </w:rPr>
        <w:t>，</w:t>
      </w:r>
      <w:r>
        <w:rPr>
          <w:rFonts w:hint="eastAsia" w:ascii="宋体" w:hAnsi="宋体" w:cs="宋体"/>
          <w:color w:val="auto"/>
          <w:sz w:val="24"/>
          <w:highlight w:val="none"/>
        </w:rPr>
        <w:t>包含：所有费用，并对质量和服务交期负全责。</w:t>
      </w:r>
    </w:p>
    <w:p>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2.应完整填写表格中相关内容。</w:t>
      </w:r>
    </w:p>
    <w:p>
      <w:pPr>
        <w:widowControl/>
        <w:spacing w:line="360" w:lineRule="exact"/>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3.本项目采用书面报价，在响应文件中报价，报价为一次性且不得更改的报价（响应文件报价作为评审的依据）。</w:t>
      </w:r>
    </w:p>
    <w:p>
      <w:pPr>
        <w:widowControl/>
        <w:spacing w:line="360" w:lineRule="exact"/>
        <w:ind w:left="479" w:leftChars="228"/>
        <w:jc w:val="left"/>
        <w:rPr>
          <w:rFonts w:hint="eastAsia" w:ascii="宋体" w:hAnsi="宋体" w:cs="宋体"/>
          <w:color w:val="auto"/>
          <w:sz w:val="24"/>
          <w:highlight w:val="none"/>
        </w:rPr>
        <w:sectPr>
          <w:type w:val="continuous"/>
          <w:pgSz w:w="11907" w:h="16840"/>
          <w:pgMar w:top="1440" w:right="1800" w:bottom="1440" w:left="1800" w:header="851" w:footer="992" w:gutter="0"/>
          <w:pgNumType w:fmt="decimal"/>
          <w:cols w:space="425" w:num="1"/>
          <w:docGrid w:linePitch="312" w:charSpace="0"/>
        </w:sectPr>
      </w:pPr>
      <w:r>
        <w:rPr>
          <w:rFonts w:hint="eastAsia" w:ascii="宋体" w:hAnsi="宋体" w:cs="宋体"/>
          <w:color w:val="auto"/>
          <w:sz w:val="24"/>
          <w:highlight w:val="none"/>
        </w:rPr>
        <w:t>4.服务交期统一填订立合同后多少</w:t>
      </w:r>
      <w:r>
        <w:rPr>
          <w:rFonts w:hint="eastAsia" w:ascii="宋体" w:hAnsi="宋体" w:cs="宋体"/>
          <w:color w:val="auto"/>
          <w:sz w:val="24"/>
          <w:highlight w:val="none"/>
          <w:lang w:val="en-US" w:eastAsia="zh-CN"/>
        </w:rPr>
        <w:t>个日历天</w:t>
      </w:r>
      <w:r>
        <w:rPr>
          <w:rFonts w:hint="eastAsia" w:ascii="宋体" w:hAnsi="宋体" w:cs="宋体"/>
          <w:color w:val="auto"/>
          <w:sz w:val="24"/>
          <w:highlight w:val="none"/>
          <w:lang w:eastAsia="zh-CN"/>
        </w:rPr>
        <w:t>。</w:t>
      </w:r>
    </w:p>
    <w:bookmarkEnd w:id="38"/>
    <w:bookmarkEnd w:id="39"/>
    <w:bookmarkEnd w:id="40"/>
    <w:p>
      <w:pPr>
        <w:pStyle w:val="23"/>
        <w:spacing w:line="360" w:lineRule="exact"/>
        <w:jc w:val="both"/>
        <w:rPr>
          <w:rFonts w:hint="eastAsia" w:ascii="宋体" w:hAnsi="宋体" w:cs="宋体"/>
          <w:color w:val="auto"/>
          <w:highlight w:val="none"/>
        </w:rPr>
      </w:pPr>
      <w:bookmarkStart w:id="48" w:name="_Toc11735"/>
      <w:bookmarkStart w:id="49" w:name="_Toc22696"/>
      <w:bookmarkStart w:id="50" w:name="_Toc29459"/>
      <w:bookmarkStart w:id="51" w:name="_Toc94213288"/>
      <w:bookmarkStart w:id="52" w:name="_Toc30319"/>
      <w:bookmarkStart w:id="53" w:name="_Toc31716"/>
      <w:bookmarkStart w:id="54" w:name="_Toc217446059"/>
      <w:bookmarkStart w:id="55" w:name="_Toc217446099"/>
      <w:r>
        <w:rPr>
          <w:rFonts w:hint="eastAsia" w:ascii="宋体" w:hAnsi="宋体" w:cs="宋体"/>
          <w:color w:val="auto"/>
          <w:highlight w:val="none"/>
        </w:rPr>
        <w:t>第</w:t>
      </w:r>
      <w:r>
        <w:rPr>
          <w:rFonts w:hint="eastAsia" w:ascii="宋体" w:hAnsi="宋体" w:cs="宋体"/>
          <w:color w:val="auto"/>
          <w:highlight w:val="none"/>
          <w:lang w:val="en-US" w:eastAsia="zh-CN"/>
        </w:rPr>
        <w:t>五</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工程量清单及招标控制价审查</w:t>
      </w:r>
      <w:r>
        <w:rPr>
          <w:rFonts w:hint="eastAsia" w:ascii="宋体" w:hAnsi="宋体" w:cs="宋体"/>
          <w:color w:val="auto"/>
          <w:highlight w:val="none"/>
        </w:rPr>
        <w:t>服务合同（草案）</w:t>
      </w:r>
      <w:bookmarkEnd w:id="48"/>
      <w:bookmarkEnd w:id="49"/>
      <w:bookmarkEnd w:id="50"/>
      <w:bookmarkEnd w:id="51"/>
      <w:bookmarkEnd w:id="52"/>
      <w:bookmarkEnd w:id="53"/>
    </w:p>
    <w:p>
      <w:pPr>
        <w:pStyle w:val="50"/>
        <w:spacing w:line="360" w:lineRule="exact"/>
        <w:ind w:firstLine="482"/>
        <w:rPr>
          <w:rFonts w:hint="eastAsia" w:ascii="宋体" w:hAnsi="宋体"/>
          <w:b/>
          <w:color w:val="auto"/>
          <w:highlight w:val="none"/>
        </w:rPr>
      </w:pPr>
    </w:p>
    <w:bookmarkEnd w:id="54"/>
    <w:bookmarkEnd w:id="55"/>
    <w:p>
      <w:pPr>
        <w:spacing w:line="440" w:lineRule="exact"/>
        <w:jc w:val="center"/>
        <w:rPr>
          <w:rFonts w:hint="eastAsia" w:ascii="宋体" w:hAnsi="宋体" w:cs="宋体"/>
          <w:b/>
          <w:bCs/>
          <w:color w:val="auto"/>
          <w:spacing w:val="20"/>
          <w:sz w:val="36"/>
          <w:szCs w:val="36"/>
          <w:highlight w:val="none"/>
          <w:u w:val="wave"/>
          <w:lang w:val="en-US" w:eastAsia="zh-CN"/>
        </w:rPr>
      </w:pPr>
    </w:p>
    <w:p>
      <w:pPr>
        <w:spacing w:line="440" w:lineRule="exact"/>
        <w:jc w:val="center"/>
        <w:rPr>
          <w:rFonts w:hint="eastAsia" w:ascii="宋体" w:hAnsi="宋体" w:cs="宋体"/>
          <w:b/>
          <w:bCs/>
          <w:color w:val="auto"/>
          <w:spacing w:val="20"/>
          <w:sz w:val="36"/>
          <w:szCs w:val="36"/>
          <w:highlight w:val="none"/>
          <w:u w:val="wave"/>
          <w:lang w:val="en-US" w:eastAsia="zh-CN"/>
        </w:rPr>
      </w:pPr>
    </w:p>
    <w:p>
      <w:pPr>
        <w:spacing w:line="440" w:lineRule="exact"/>
        <w:jc w:val="center"/>
        <w:rPr>
          <w:rFonts w:hint="eastAsia" w:ascii="宋体" w:hAnsi="宋体" w:cs="宋体"/>
          <w:b/>
          <w:bCs/>
          <w:color w:val="auto"/>
          <w:spacing w:val="20"/>
          <w:sz w:val="36"/>
          <w:szCs w:val="36"/>
          <w:highlight w:val="none"/>
          <w:u w:val="wave"/>
          <w:lang w:val="en-US" w:eastAsia="zh-CN"/>
        </w:rPr>
      </w:pPr>
      <w:bookmarkStart w:id="56" w:name="OLE_LINK14"/>
      <w:r>
        <w:rPr>
          <w:rFonts w:hint="eastAsia" w:ascii="宋体" w:hAnsi="宋体" w:cs="宋体"/>
          <w:b/>
          <w:bCs/>
          <w:color w:val="auto"/>
          <w:spacing w:val="20"/>
          <w:sz w:val="36"/>
          <w:szCs w:val="36"/>
          <w:highlight w:val="none"/>
          <w:u w:val="wave"/>
          <w:lang w:val="en-US" w:eastAsia="zh-CN"/>
        </w:rPr>
        <w:t>新良大厦1-4号电梯更新改造项目</w:t>
      </w:r>
    </w:p>
    <w:p>
      <w:pPr>
        <w:spacing w:line="440" w:lineRule="exact"/>
        <w:jc w:val="center"/>
        <w:rPr>
          <w:rFonts w:hint="eastAsia" w:ascii="宋体" w:hAnsi="宋体" w:cs="宋体"/>
          <w:b/>
          <w:bCs/>
          <w:color w:val="auto"/>
          <w:spacing w:val="20"/>
          <w:sz w:val="36"/>
          <w:szCs w:val="36"/>
          <w:highlight w:val="none"/>
          <w:u w:val="wave"/>
          <w:lang w:eastAsia="zh-CN"/>
        </w:rPr>
      </w:pPr>
      <w:r>
        <w:rPr>
          <w:rFonts w:hint="eastAsia" w:ascii="宋体" w:hAnsi="宋体" w:cs="宋体"/>
          <w:b/>
          <w:bCs/>
          <w:color w:val="auto"/>
          <w:spacing w:val="20"/>
          <w:sz w:val="36"/>
          <w:szCs w:val="36"/>
          <w:highlight w:val="none"/>
          <w:u w:val="wave"/>
          <w:lang w:val="en-US" w:eastAsia="zh-CN"/>
        </w:rPr>
        <w:t>工程量清单及招标控制价审查</w:t>
      </w:r>
      <w:r>
        <w:rPr>
          <w:rFonts w:hint="eastAsia" w:ascii="宋体" w:hAnsi="宋体" w:cs="宋体"/>
          <w:b/>
          <w:bCs/>
          <w:color w:val="auto"/>
          <w:spacing w:val="20"/>
          <w:sz w:val="36"/>
          <w:szCs w:val="36"/>
          <w:highlight w:val="none"/>
          <w:u w:val="wave"/>
          <w:lang w:eastAsia="zh-CN"/>
        </w:rPr>
        <w:t>服务合同</w:t>
      </w:r>
    </w:p>
    <w:p>
      <w:pPr>
        <w:spacing w:line="360" w:lineRule="auto"/>
        <w:rPr>
          <w:rFonts w:eastAsia="宋体"/>
          <w:color w:val="auto"/>
          <w:sz w:val="24"/>
          <w:highlight w:val="none"/>
        </w:rPr>
      </w:pPr>
    </w:p>
    <w:p>
      <w:pPr>
        <w:spacing w:before="156" w:beforeLines="50" w:line="360" w:lineRule="auto"/>
        <w:ind w:firstLine="2040" w:firstLineChars="850"/>
        <w:rPr>
          <w:rFonts w:eastAsia="宋体"/>
          <w:color w:val="auto"/>
          <w:sz w:val="24"/>
          <w:highlight w:val="none"/>
          <w:u w:val="single"/>
        </w:rPr>
      </w:pPr>
      <w:r>
        <w:rPr>
          <w:rFonts w:eastAsia="宋体"/>
          <w:color w:val="auto"/>
          <w:sz w:val="24"/>
          <w:highlight w:val="none"/>
        </w:rPr>
        <w:t xml:space="preserve">    </w:t>
      </w:r>
    </w:p>
    <w:p>
      <w:pPr>
        <w:spacing w:line="360" w:lineRule="auto"/>
        <w:rPr>
          <w:rFonts w:eastAsia="宋体"/>
          <w:color w:val="auto"/>
          <w:sz w:val="24"/>
          <w:highlight w:val="none"/>
        </w:rPr>
      </w:pPr>
    </w:p>
    <w:p>
      <w:pPr>
        <w:spacing w:line="360" w:lineRule="auto"/>
        <w:jc w:val="left"/>
        <w:rPr>
          <w:rFonts w:eastAsia="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left="2149" w:leftChars="133" w:hanging="1870" w:hangingChars="776"/>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rPr>
        <w:t>甲方（委托方）</w:t>
      </w:r>
      <w:r>
        <w:rPr>
          <w:rFonts w:hint="eastAsia" w:ascii="黑体" w:hAnsi="黑体" w:eastAsia="宋体"/>
          <w:b/>
          <w:color w:val="auto"/>
          <w:sz w:val="24"/>
          <w:highlight w:val="none"/>
          <w:lang w:val="en-US" w:eastAsia="zh-CN"/>
        </w:rPr>
        <w:t xml:space="preserve">: </w:t>
      </w:r>
      <w:r>
        <w:rPr>
          <w:rFonts w:hint="eastAsia" w:eastAsia="宋体"/>
          <w:bCs/>
          <w:color w:val="auto"/>
          <w:sz w:val="24"/>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left="2141" w:leftChars="133" w:hanging="1862" w:hangingChars="776"/>
        <w:textAlignment w:val="auto"/>
        <w:rPr>
          <w:rFonts w:hint="default" w:eastAsia="宋体"/>
          <w:bCs/>
          <w:color w:val="auto"/>
          <w:sz w:val="24"/>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r>
        <w:rPr>
          <w:rFonts w:hint="eastAsia" w:ascii="黑体" w:hAnsi="黑体" w:eastAsia="宋体"/>
          <w:b/>
          <w:color w:val="auto"/>
          <w:sz w:val="24"/>
          <w:highlight w:val="none"/>
        </w:rPr>
        <w:t>乙方（受托方）：</w:t>
      </w:r>
      <w:r>
        <w:rPr>
          <w:rFonts w:hint="eastAsia" w:ascii="黑体" w:hAnsi="黑体" w:eastAsia="宋体"/>
          <w:b/>
          <w:color w:val="auto"/>
          <w:sz w:val="24"/>
          <w:highlight w:val="none"/>
          <w:u w:val="single"/>
          <w:lang w:val="en-US" w:eastAsia="zh-CN"/>
        </w:rPr>
        <w:t xml:space="preserve">                     </w:t>
      </w:r>
      <w:r>
        <w:rPr>
          <w:rFonts w:hint="eastAsia" w:ascii="黑体" w:hAnsi="黑体" w:eastAsia="宋体"/>
          <w:b/>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jc w:val="left"/>
        <w:textAlignment w:val="auto"/>
        <w:rPr>
          <w:rFonts w:hint="eastAsia" w:ascii="黑体" w:hAnsi="黑体" w:eastAsia="宋体"/>
          <w:b/>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left="1484" w:leftChars="133" w:hanging="1205" w:hangingChars="500"/>
        <w:textAlignment w:val="auto"/>
        <w:rPr>
          <w:rFonts w:hint="eastAsia" w:eastAsia="宋体"/>
          <w:bCs/>
          <w:color w:val="auto"/>
          <w:sz w:val="24"/>
          <w:szCs w:val="28"/>
          <w:highlight w:val="none"/>
          <w:u w:val="single"/>
          <w:lang w:val="en-US" w:eastAsia="zh-CN"/>
        </w:rPr>
      </w:pPr>
      <w:r>
        <w:rPr>
          <w:rFonts w:hint="eastAsia" w:ascii="黑体" w:hAnsi="黑体" w:eastAsia="宋体"/>
          <w:b/>
          <w:color w:val="auto"/>
          <w:sz w:val="24"/>
          <w:highlight w:val="none"/>
          <w:lang w:val="en-US" w:eastAsia="zh-CN"/>
        </w:rPr>
        <w:t>项目</w:t>
      </w:r>
      <w:r>
        <w:rPr>
          <w:rFonts w:hint="eastAsia" w:ascii="黑体" w:hAnsi="黑体" w:eastAsia="宋体"/>
          <w:b/>
          <w:color w:val="auto"/>
          <w:sz w:val="24"/>
          <w:highlight w:val="none"/>
        </w:rPr>
        <w:t>名称：</w:t>
      </w:r>
      <w:r>
        <w:rPr>
          <w:rFonts w:hint="eastAsia" w:eastAsia="宋体"/>
          <w:bCs/>
          <w:color w:val="auto"/>
          <w:sz w:val="24"/>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auto"/>
        <w:ind w:left="1479" w:leftChars="133" w:hanging="1200" w:hangingChars="500"/>
        <w:textAlignment w:val="auto"/>
        <w:rPr>
          <w:rFonts w:hint="eastAsia" w:eastAsia="宋体"/>
          <w:bCs/>
          <w:color w:val="auto"/>
          <w:sz w:val="24"/>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480" w:lineRule="auto"/>
        <w:ind w:firstLine="241" w:firstLineChars="100"/>
        <w:textAlignment w:val="auto"/>
        <w:rPr>
          <w:rFonts w:ascii="黑体" w:hAnsi="黑体" w:eastAsia="宋体"/>
          <w:b/>
          <w:color w:val="auto"/>
          <w:sz w:val="24"/>
          <w:highlight w:val="none"/>
          <w:u w:val="single"/>
        </w:rPr>
      </w:pPr>
      <w:r>
        <w:rPr>
          <w:rFonts w:hint="eastAsia" w:ascii="黑体" w:hAnsi="黑体" w:eastAsia="宋体"/>
          <w:b/>
          <w:color w:val="auto"/>
          <w:sz w:val="24"/>
          <w:highlight w:val="none"/>
        </w:rPr>
        <w:t>签订地点：</w:t>
      </w:r>
      <w:r>
        <w:rPr>
          <w:rFonts w:hint="eastAsia" w:eastAsia="宋体"/>
          <w:bCs/>
          <w:color w:val="auto"/>
          <w:sz w:val="24"/>
          <w:szCs w:val="28"/>
          <w:highlight w:val="none"/>
          <w:u w:val="single"/>
          <w:lang w:val="en-US" w:eastAsia="zh-CN"/>
        </w:rPr>
        <w:t xml:space="preserve">                    </w:t>
      </w:r>
      <w:r>
        <w:rPr>
          <w:rFonts w:hint="eastAsia" w:eastAsia="宋体"/>
          <w:bCs/>
          <w:color w:val="auto"/>
          <w:sz w:val="24"/>
          <w:szCs w:val="28"/>
          <w:highlight w:val="none"/>
          <w:u w:val="single"/>
        </w:rPr>
        <w:t xml:space="preserve">      </w:t>
      </w:r>
      <w:r>
        <w:rPr>
          <w:rFonts w:hint="eastAsia" w:ascii="黑体" w:hAnsi="黑体" w:eastAsia="宋体"/>
          <w:b/>
          <w:color w:val="auto"/>
          <w:sz w:val="24"/>
          <w:highlight w:val="none"/>
          <w:u w:val="single"/>
        </w:rPr>
        <w:t xml:space="preserve">                       </w:t>
      </w:r>
    </w:p>
    <w:p>
      <w:pPr>
        <w:spacing w:before="156" w:beforeLines="50" w:line="360" w:lineRule="auto"/>
        <w:ind w:firstLine="241" w:firstLineChars="100"/>
        <w:jc w:val="left"/>
        <w:rPr>
          <w:rFonts w:ascii="黑体" w:hAnsi="黑体" w:eastAsia="宋体"/>
          <w:b/>
          <w:color w:val="auto"/>
          <w:sz w:val="24"/>
          <w:highlight w:val="none"/>
        </w:rPr>
      </w:pPr>
    </w:p>
    <w:p>
      <w:pPr>
        <w:spacing w:before="156" w:beforeLines="50" w:line="360" w:lineRule="auto"/>
        <w:ind w:firstLine="241" w:firstLineChars="100"/>
        <w:jc w:val="left"/>
        <w:rPr>
          <w:rFonts w:eastAsia="宋体"/>
          <w:color w:val="auto"/>
          <w:sz w:val="24"/>
          <w:highlight w:val="none"/>
        </w:rPr>
      </w:pPr>
      <w:r>
        <w:rPr>
          <w:rFonts w:hint="eastAsia" w:ascii="黑体" w:hAnsi="黑体" w:eastAsia="宋体"/>
          <w:b/>
          <w:color w:val="auto"/>
          <w:sz w:val="24"/>
          <w:highlight w:val="none"/>
        </w:rPr>
        <w:t>签订时间：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年</w:t>
      </w:r>
      <w:r>
        <w:rPr>
          <w:rFonts w:hint="eastAsia" w:eastAsia="宋体"/>
          <w:bCs/>
          <w:color w:val="auto"/>
          <w:sz w:val="24"/>
          <w:szCs w:val="28"/>
          <w:highlight w:val="none"/>
          <w:u w:val="single"/>
          <w:lang w:val="en-US" w:eastAsia="zh-CN"/>
        </w:rPr>
        <w:t xml:space="preserve">     </w:t>
      </w:r>
      <w:r>
        <w:rPr>
          <w:rFonts w:hint="eastAsia" w:ascii="黑体" w:hAnsi="黑体" w:eastAsia="宋体"/>
          <w:b/>
          <w:color w:val="auto"/>
          <w:sz w:val="24"/>
          <w:highlight w:val="none"/>
          <w:u w:val="none"/>
          <w:lang w:val="en-US" w:eastAsia="zh-CN"/>
        </w:rPr>
        <w:t>月</w:t>
      </w:r>
    </w:p>
    <w:p>
      <w:pPr>
        <w:spacing w:line="360" w:lineRule="auto"/>
        <w:jc w:val="center"/>
        <w:rPr>
          <w:rFonts w:ascii="宋体" w:hAnsi="宋体" w:eastAsia="宋体" w:cs="宋体"/>
          <w:color w:val="auto"/>
          <w:sz w:val="24"/>
          <w:szCs w:val="32"/>
          <w:highlight w:val="none"/>
        </w:rPr>
      </w:pPr>
    </w:p>
    <w:p>
      <w:pPr>
        <w:spacing w:line="360" w:lineRule="auto"/>
        <w:jc w:val="both"/>
        <w:rPr>
          <w:rFonts w:ascii="宋体" w:hAnsi="宋体" w:eastAsia="宋体" w:cs="宋体"/>
          <w:color w:val="auto"/>
          <w:sz w:val="24"/>
          <w:szCs w:val="32"/>
          <w:highlight w:val="none"/>
        </w:rPr>
      </w:pPr>
    </w:p>
    <w:p>
      <w:pPr>
        <w:spacing w:line="360" w:lineRule="auto"/>
        <w:jc w:val="center"/>
        <w:rPr>
          <w:rFonts w:ascii="宋体" w:hAnsi="宋体" w:eastAsia="宋体" w:cs="宋体"/>
          <w:color w:val="auto"/>
          <w:sz w:val="24"/>
          <w:szCs w:val="32"/>
          <w:highlight w:val="none"/>
        </w:rPr>
      </w:pPr>
    </w:p>
    <w:p>
      <w:pPr>
        <w:spacing w:line="360" w:lineRule="auto"/>
        <w:rPr>
          <w:rFonts w:eastAsia="宋体"/>
          <w:color w:val="auto"/>
          <w:sz w:val="24"/>
          <w:highlight w:val="none"/>
        </w:rPr>
      </w:pPr>
    </w:p>
    <w:p>
      <w:pPr>
        <w:spacing w:line="360" w:lineRule="auto"/>
        <w:rPr>
          <w:rFonts w:eastAsia="宋体"/>
          <w:color w:val="auto"/>
          <w:sz w:val="24"/>
          <w:highlight w:val="none"/>
        </w:rPr>
      </w:pPr>
    </w:p>
    <w:p>
      <w:pPr>
        <w:spacing w:line="360" w:lineRule="auto"/>
        <w:rPr>
          <w:rFonts w:eastAsia="宋体"/>
          <w:color w:val="auto"/>
          <w:spacing w:val="40"/>
          <w:sz w:val="24"/>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本合同签约各方就本合同书中所描述项目的技术服务内容、工作条件、费用支付、验收标准、风险责任以及与之相关的技术和法律问题经过充分了解，在真实、充分地表达各自意愿的基础上，根据《</w:t>
      </w:r>
      <w:r>
        <w:rPr>
          <w:rFonts w:hint="eastAsia" w:eastAsia="宋体"/>
          <w:color w:val="auto"/>
          <w:sz w:val="24"/>
          <w:highlight w:val="none"/>
          <w:lang w:val="en-US" w:eastAsia="zh-CN"/>
        </w:rPr>
        <w:t>中华人民共和国民法典</w:t>
      </w:r>
      <w:r>
        <w:rPr>
          <w:rFonts w:hint="eastAsia" w:eastAsia="宋体"/>
          <w:color w:val="auto"/>
          <w:sz w:val="24"/>
          <w:highlight w:val="none"/>
        </w:rPr>
        <w:t>》和有关</w:t>
      </w:r>
      <w:r>
        <w:rPr>
          <w:rFonts w:hint="eastAsia"/>
          <w:color w:val="auto"/>
          <w:sz w:val="24"/>
          <w:highlight w:val="none"/>
          <w:lang w:val="en-US" w:eastAsia="zh-CN"/>
        </w:rPr>
        <w:t>法律法规</w:t>
      </w:r>
      <w:r>
        <w:rPr>
          <w:rFonts w:hint="eastAsia" w:eastAsia="宋体"/>
          <w:color w:val="auto"/>
          <w:sz w:val="24"/>
          <w:highlight w:val="none"/>
        </w:rPr>
        <w:t>的规定，经甲乙双方平等协商，在甲乙双方完全自愿的原则上签订本技术服务合同，并共同遵守本合同所列条款。</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第一条  签约方</w:t>
      </w:r>
    </w:p>
    <w:p>
      <w:pPr>
        <w:keepNext w:val="0"/>
        <w:keepLines w:val="0"/>
        <w:pageBreakBefore w:val="0"/>
        <w:kinsoku/>
        <w:wordWrap/>
        <w:overflowPunct/>
        <w:topLinePunct w:val="0"/>
        <w:autoSpaceDE/>
        <w:autoSpaceDN/>
        <w:bidi w:val="0"/>
        <w:adjustRightInd/>
        <w:snapToGrid/>
        <w:spacing w:before="156" w:beforeLines="50" w:line="360" w:lineRule="exact"/>
        <w:ind w:firstLine="480" w:firstLineChars="200"/>
        <w:textAlignment w:val="auto"/>
        <w:rPr>
          <w:rFonts w:ascii="宋体" w:hAnsi="宋体" w:eastAsia="宋体"/>
          <w:color w:val="auto"/>
          <w:sz w:val="24"/>
          <w:szCs w:val="21"/>
          <w:highlight w:val="none"/>
          <w:u w:val="single"/>
        </w:rPr>
      </w:pPr>
      <w:r>
        <w:rPr>
          <w:rFonts w:hint="eastAsia" w:eastAsia="宋体"/>
          <w:color w:val="auto"/>
          <w:sz w:val="24"/>
          <w:highlight w:val="none"/>
        </w:rPr>
        <w:t>甲方（委托方）</w:t>
      </w:r>
      <w:r>
        <w:rPr>
          <w:rFonts w:hint="eastAsia" w:ascii="楷体_GB2312" w:eastAsia="宋体"/>
          <w:color w:val="auto"/>
          <w:sz w:val="24"/>
          <w:highlight w:val="none"/>
          <w:u w:val="none"/>
        </w:rPr>
        <w:t>：</w:t>
      </w:r>
      <w:r>
        <w:rPr>
          <w:rFonts w:hint="eastAsia" w:eastAsia="宋体"/>
          <w:bCs/>
          <w:color w:val="auto"/>
          <w:sz w:val="24"/>
          <w:szCs w:val="28"/>
          <w:highlight w:val="none"/>
          <w:u w:val="single"/>
          <w:lang w:val="en-US" w:eastAsia="zh-CN"/>
        </w:rPr>
        <w:t xml:space="preserve">                         </w:t>
      </w:r>
      <w:r>
        <w:rPr>
          <w:rFonts w:hint="eastAsia" w:ascii="华文仿宋" w:hAnsi="华文仿宋" w:eastAsia="宋体" w:cs="华文仿宋"/>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楷体_GB2312" w:eastAsia="宋体"/>
          <w:color w:val="auto"/>
          <w:sz w:val="24"/>
          <w:highlight w:val="none"/>
          <w:u w:val="single"/>
          <w:lang w:val="en-US" w:eastAsia="zh-CN"/>
        </w:rPr>
      </w:pPr>
      <w:r>
        <w:rPr>
          <w:rFonts w:hint="eastAsia" w:eastAsia="宋体"/>
          <w:color w:val="auto"/>
          <w:sz w:val="24"/>
          <w:highlight w:val="none"/>
        </w:rPr>
        <w:t>乙方（受托方）：</w:t>
      </w:r>
      <w:r>
        <w:rPr>
          <w:rFonts w:hint="eastAsia" w:eastAsia="宋体"/>
          <w:bCs/>
          <w:color w:val="auto"/>
          <w:sz w:val="24"/>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第二条  合同性质</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本合同属技术服务合同。</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第三条  签约时间地点</w:t>
      </w:r>
    </w:p>
    <w:p>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eastAsia="宋体"/>
          <w:color w:val="auto"/>
          <w:sz w:val="24"/>
          <w:highlight w:val="none"/>
        </w:rPr>
      </w:pPr>
      <w:r>
        <w:rPr>
          <w:rFonts w:hint="eastAsia" w:eastAsia="宋体"/>
          <w:color w:val="auto"/>
          <w:sz w:val="24"/>
          <w:highlight w:val="none"/>
        </w:rPr>
        <w:t>本合同由上述签约方于</w:t>
      </w:r>
      <w:r>
        <w:rPr>
          <w:rFonts w:eastAsia="宋体"/>
          <w:color w:val="auto"/>
          <w:sz w:val="24"/>
          <w:highlight w:val="none"/>
          <w:u w:val="single"/>
        </w:rPr>
        <w:t xml:space="preserve"> </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年</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月在</w:t>
      </w:r>
      <w:r>
        <w:rPr>
          <w:rFonts w:hint="eastAsia" w:eastAsia="宋体"/>
          <w:color w:val="auto"/>
          <w:sz w:val="24"/>
          <w:highlight w:val="none"/>
          <w:u w:val="single"/>
          <w:lang w:val="en-US" w:eastAsia="zh-CN"/>
        </w:rPr>
        <w:t xml:space="preserve">            </w:t>
      </w:r>
      <w:r>
        <w:rPr>
          <w:rFonts w:hint="eastAsia" w:eastAsia="宋体"/>
          <w:color w:val="auto"/>
          <w:sz w:val="24"/>
          <w:highlight w:val="none"/>
        </w:rPr>
        <w:t>签订。</w:t>
      </w:r>
    </w:p>
    <w:p>
      <w:pPr>
        <w:keepNext w:val="0"/>
        <w:keepLines w:val="0"/>
        <w:pageBreakBefore w:val="0"/>
        <w:kinsoku/>
        <w:wordWrap/>
        <w:overflowPunct/>
        <w:topLinePunct w:val="0"/>
        <w:autoSpaceDE/>
        <w:autoSpaceDN/>
        <w:bidi w:val="0"/>
        <w:adjustRightInd/>
        <w:snapToGrid/>
        <w:spacing w:line="360" w:lineRule="exact"/>
        <w:textAlignment w:val="auto"/>
        <w:rPr>
          <w:rFonts w:eastAsia="宋体"/>
          <w:color w:val="auto"/>
          <w:sz w:val="24"/>
          <w:highlight w:val="none"/>
        </w:rPr>
      </w:pPr>
      <w:r>
        <w:rPr>
          <w:rFonts w:hint="eastAsia" w:eastAsia="宋体"/>
          <w:b/>
          <w:bCs/>
          <w:color w:val="auto"/>
          <w:sz w:val="24"/>
          <w:szCs w:val="28"/>
          <w:highlight w:val="none"/>
        </w:rPr>
        <w:t>第四条  项目名称</w:t>
      </w:r>
    </w:p>
    <w:p>
      <w:pPr>
        <w:keepNext w:val="0"/>
        <w:keepLines w:val="0"/>
        <w:pageBreakBefore w:val="0"/>
        <w:kinsoku/>
        <w:wordWrap/>
        <w:overflowPunct/>
        <w:topLinePunct w:val="0"/>
        <w:autoSpaceDE/>
        <w:autoSpaceDN/>
        <w:bidi w:val="0"/>
        <w:adjustRightInd/>
        <w:snapToGrid/>
        <w:spacing w:before="156" w:beforeLines="50" w:line="360" w:lineRule="exact"/>
        <w:ind w:left="0" w:leftChars="0" w:firstLine="0" w:firstLineChars="0"/>
        <w:textAlignment w:val="auto"/>
        <w:rPr>
          <w:rFonts w:hint="default" w:ascii="楷体" w:hAnsi="楷体" w:eastAsia="宋体" w:cs="楷体"/>
          <w:color w:val="auto"/>
          <w:sz w:val="24"/>
          <w:szCs w:val="28"/>
          <w:highlight w:val="none"/>
          <w:u w:val="single"/>
          <w:lang w:val="en-US"/>
        </w:rPr>
      </w:pPr>
      <w:r>
        <w:rPr>
          <w:rFonts w:hint="eastAsia" w:eastAsia="宋体"/>
          <w:bCs/>
          <w:color w:val="auto"/>
          <w:sz w:val="24"/>
          <w:szCs w:val="28"/>
          <w:highlight w:val="none"/>
          <w:u w:val="single"/>
          <w:lang w:val="en-US" w:eastAsia="zh-CN"/>
        </w:rPr>
        <w:t xml:space="preserve"> </w:t>
      </w:r>
      <w:r>
        <w:rPr>
          <w:rFonts w:hint="eastAsia"/>
          <w:bCs/>
          <w:color w:val="auto"/>
          <w:sz w:val="24"/>
          <w:szCs w:val="28"/>
          <w:highlight w:val="none"/>
          <w:u w:val="single"/>
          <w:lang w:val="en-US" w:eastAsia="zh-CN"/>
        </w:rPr>
        <w:t>新良大厦1-4号电梯更新改造项目工程量清单及招标控制价审查服务</w:t>
      </w:r>
      <w:r>
        <w:rPr>
          <w:rFonts w:hint="eastAsia" w:eastAsia="宋体"/>
          <w:bCs/>
          <w:color w:val="auto"/>
          <w:sz w:val="24"/>
          <w:szCs w:val="28"/>
          <w:highlight w:val="none"/>
          <w:u w:val="single"/>
          <w:lang w:val="en-US" w:eastAsia="zh-CN"/>
        </w:rPr>
        <w:t xml:space="preserve"> </w:t>
      </w:r>
      <w:r>
        <w:rPr>
          <w:rFonts w:hint="eastAsia" w:ascii="楷体" w:hAnsi="楷体" w:eastAsia="宋体" w:cs="楷体"/>
          <w:color w:val="auto"/>
          <w:sz w:val="24"/>
          <w:szCs w:val="28"/>
          <w:highlight w:val="none"/>
          <w:u w:val="single"/>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 xml:space="preserve">第五条  </w:t>
      </w:r>
      <w:r>
        <w:rPr>
          <w:rFonts w:hint="eastAsia" w:eastAsia="宋体"/>
          <w:b/>
          <w:bCs/>
          <w:color w:val="auto"/>
          <w:sz w:val="24"/>
          <w:szCs w:val="28"/>
          <w:highlight w:val="none"/>
          <w:lang w:val="en-US" w:eastAsia="zh-CN"/>
        </w:rPr>
        <w:t>技术服务</w:t>
      </w:r>
      <w:r>
        <w:rPr>
          <w:rFonts w:hint="eastAsia"/>
          <w:b/>
          <w:bCs/>
          <w:color w:val="auto"/>
          <w:sz w:val="24"/>
          <w:szCs w:val="28"/>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乙方根据甲方提供的</w:t>
      </w:r>
      <w:r>
        <w:rPr>
          <w:rFonts w:hint="eastAsia"/>
          <w:color w:val="auto"/>
          <w:sz w:val="24"/>
          <w:highlight w:val="none"/>
          <w:lang w:val="en-US" w:eastAsia="zh-CN"/>
        </w:rPr>
        <w:t>工程量清单及招标控制价，对其按《询价通知书》提出的技术要求（即：（一）国家或行业主管部门对采购服务的技术标准、质量标准和资格资质条件等有强制性规定的，必须符合其要求；（二）满足成都市锦江区住房建设和交通局相关工作要求，并符合《锦江区推动大规模设备更新和消费品以旧换新的若干政策（试行）》（锦住建交发〔2024〕24号）规定。）进行审查，并出具标准审查意见书</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第六条  委托方（甲方）的责任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color w:val="auto"/>
          <w:sz w:val="24"/>
          <w:highlight w:val="none"/>
          <w:lang w:val="en-US" w:eastAsia="zh-CN"/>
        </w:rPr>
        <w:t xml:space="preserve">6.1 </w:t>
      </w:r>
      <w:r>
        <w:rPr>
          <w:rFonts w:hint="eastAsia" w:eastAsia="宋体"/>
          <w:color w:val="auto"/>
          <w:sz w:val="24"/>
          <w:highlight w:val="none"/>
        </w:rPr>
        <w:t>提供</w:t>
      </w:r>
      <w:r>
        <w:rPr>
          <w:rFonts w:hint="eastAsia" w:eastAsia="宋体"/>
          <w:color w:val="auto"/>
          <w:sz w:val="24"/>
          <w:highlight w:val="none"/>
          <w:lang w:val="en-US" w:eastAsia="zh-CN"/>
        </w:rPr>
        <w:t>技术</w:t>
      </w:r>
      <w:r>
        <w:rPr>
          <w:rFonts w:hint="eastAsia" w:eastAsia="宋体"/>
          <w:color w:val="auto"/>
          <w:sz w:val="24"/>
          <w:highlight w:val="none"/>
        </w:rPr>
        <w:t>人员及设备在现场开展正常工作的基本条件。如进入现场的交通条件、场地可工作条件、</w:t>
      </w:r>
      <w:r>
        <w:rPr>
          <w:rFonts w:hint="eastAsia" w:eastAsia="宋体"/>
          <w:color w:val="auto"/>
          <w:sz w:val="24"/>
          <w:highlight w:val="none"/>
          <w:lang w:val="en-US" w:eastAsia="zh-CN"/>
        </w:rPr>
        <w:t>技术</w:t>
      </w:r>
      <w:r>
        <w:rPr>
          <w:rFonts w:hint="eastAsia" w:eastAsia="宋体"/>
          <w:color w:val="auto"/>
          <w:sz w:val="24"/>
          <w:highlight w:val="none"/>
        </w:rPr>
        <w:t>人员与设备的安全条件等。</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color w:val="auto"/>
          <w:sz w:val="24"/>
          <w:highlight w:val="none"/>
          <w:lang w:val="en-US" w:eastAsia="zh-CN"/>
        </w:rPr>
        <w:t xml:space="preserve">6.2 </w:t>
      </w:r>
      <w:r>
        <w:rPr>
          <w:rFonts w:hint="eastAsia" w:eastAsia="宋体"/>
          <w:color w:val="auto"/>
          <w:sz w:val="24"/>
          <w:highlight w:val="none"/>
        </w:rPr>
        <w:t>提供</w:t>
      </w:r>
      <w:r>
        <w:rPr>
          <w:rFonts w:hint="eastAsia" w:eastAsia="宋体"/>
          <w:color w:val="auto"/>
          <w:sz w:val="24"/>
          <w:highlight w:val="none"/>
          <w:lang w:val="en-US" w:eastAsia="zh-CN"/>
        </w:rPr>
        <w:t>设计</w:t>
      </w:r>
      <w:r>
        <w:rPr>
          <w:rFonts w:hint="eastAsia" w:eastAsia="宋体"/>
          <w:color w:val="auto"/>
          <w:sz w:val="24"/>
          <w:highlight w:val="none"/>
        </w:rPr>
        <w:t>项目的相关真实有效的技术资料：</w:t>
      </w:r>
      <w:r>
        <w:rPr>
          <w:rFonts w:hint="eastAsia"/>
          <w:color w:val="auto"/>
          <w:sz w:val="24"/>
          <w:highlight w:val="none"/>
          <w:lang w:val="en-US" w:eastAsia="zh-CN"/>
        </w:rPr>
        <w:t>工程量清单及招标控制价</w:t>
      </w:r>
      <w:r>
        <w:rPr>
          <w:rFonts w:hint="eastAsia" w:eastAsia="宋体"/>
          <w:color w:val="auto"/>
          <w:sz w:val="24"/>
          <w:highlight w:val="none"/>
        </w:rPr>
        <w:t>。因甲方提供的相关资料有误或不及时，由此产生的责任由甲方自行承担。</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第七条  受托方（乙方）的责任</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7.</w:t>
      </w:r>
      <w:r>
        <w:rPr>
          <w:rFonts w:hint="eastAsia" w:eastAsia="宋体"/>
          <w:color w:val="auto"/>
          <w:sz w:val="24"/>
          <w:highlight w:val="none"/>
          <w:lang w:val="en-US" w:eastAsia="zh-CN"/>
        </w:rPr>
        <w:t xml:space="preserve">1  </w:t>
      </w:r>
      <w:r>
        <w:rPr>
          <w:rFonts w:hint="eastAsia" w:eastAsia="宋体"/>
          <w:color w:val="auto"/>
          <w:sz w:val="24"/>
          <w:highlight w:val="none"/>
        </w:rPr>
        <w:t>乙方根据甲方提供的</w:t>
      </w:r>
      <w:r>
        <w:rPr>
          <w:rFonts w:hint="eastAsia"/>
          <w:color w:val="auto"/>
          <w:sz w:val="24"/>
          <w:highlight w:val="none"/>
          <w:lang w:val="en-US" w:eastAsia="zh-CN"/>
        </w:rPr>
        <w:t>工程量清单及招标控制价，对其进行审查</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rPr>
        <w:t>7.</w:t>
      </w:r>
      <w:r>
        <w:rPr>
          <w:rFonts w:hint="eastAsia" w:eastAsia="宋体"/>
          <w:color w:val="auto"/>
          <w:sz w:val="24"/>
          <w:highlight w:val="none"/>
          <w:lang w:val="en-US" w:eastAsia="zh-CN"/>
        </w:rPr>
        <w:t xml:space="preserve">2  </w:t>
      </w:r>
      <w:r>
        <w:rPr>
          <w:rFonts w:hint="eastAsia" w:eastAsia="宋体"/>
          <w:color w:val="auto"/>
          <w:sz w:val="24"/>
          <w:highlight w:val="none"/>
        </w:rPr>
        <w:t>乙方按国家相关技术规范、标准、规程及甲方提出的合理要求，</w:t>
      </w:r>
      <w:r>
        <w:rPr>
          <w:rFonts w:hint="eastAsia" w:eastAsia="宋体"/>
          <w:color w:val="auto"/>
          <w:sz w:val="24"/>
          <w:highlight w:val="none"/>
          <w:lang w:val="en-US" w:eastAsia="zh-CN"/>
        </w:rPr>
        <w:t>向甲方提交</w:t>
      </w:r>
      <w:r>
        <w:rPr>
          <w:rFonts w:hint="eastAsia"/>
          <w:color w:val="auto"/>
          <w:sz w:val="24"/>
          <w:highlight w:val="none"/>
          <w:lang w:val="en-US" w:eastAsia="zh-CN"/>
        </w:rPr>
        <w:t>审查</w:t>
      </w:r>
      <w:r>
        <w:rPr>
          <w:rFonts w:hint="eastAsia" w:eastAsia="宋体"/>
          <w:color w:val="auto"/>
          <w:sz w:val="24"/>
          <w:highlight w:val="none"/>
          <w:lang w:val="en-US" w:eastAsia="zh-CN"/>
        </w:rPr>
        <w:t>成果</w:t>
      </w:r>
      <w:r>
        <w:rPr>
          <w:rFonts w:hint="eastAsia" w:eastAsia="宋体"/>
          <w:color w:val="auto"/>
          <w:sz w:val="24"/>
          <w:highlight w:val="none"/>
        </w:rPr>
        <w:t>。</w:t>
      </w:r>
      <w:r>
        <w:rPr>
          <w:rFonts w:hint="eastAsia"/>
          <w:color w:val="auto"/>
          <w:sz w:val="24"/>
          <w:highlight w:val="none"/>
          <w:lang w:val="en-US" w:eastAsia="zh-CN"/>
        </w:rPr>
        <w:t>审查成果需满足成都市锦江区住房建设和交通局相关审价服务要求</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val="en-US" w:eastAsia="zh-CN"/>
        </w:rPr>
      </w:pPr>
      <w:r>
        <w:rPr>
          <w:rFonts w:hint="eastAsia"/>
          <w:color w:val="auto"/>
          <w:sz w:val="24"/>
          <w:highlight w:val="none"/>
          <w:lang w:val="en-US" w:eastAsia="zh-CN"/>
        </w:rPr>
        <w:t>7.3 乙方技术人员的人身安全责任由乙方自行承担。</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第八条  工作时限</w:t>
      </w:r>
    </w:p>
    <w:p>
      <w:pPr>
        <w:pStyle w:val="10"/>
        <w:spacing w:line="360" w:lineRule="exact"/>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合同签订后</w:t>
      </w:r>
      <w:r>
        <w:rPr>
          <w:rFonts w:hint="eastAsia"/>
          <w:color w:val="auto"/>
          <w:sz w:val="24"/>
          <w:highlight w:val="none"/>
          <w:u w:val="single"/>
          <w:lang w:val="en-US" w:eastAsia="zh-CN"/>
        </w:rPr>
        <w:t>5个日历天</w:t>
      </w:r>
      <w:r>
        <w:rPr>
          <w:rFonts w:hint="eastAsia" w:eastAsia="宋体"/>
          <w:color w:val="auto"/>
          <w:sz w:val="24"/>
          <w:highlight w:val="none"/>
          <w:lang w:val="en-US" w:eastAsia="zh-CN"/>
        </w:rPr>
        <w:t>内</w:t>
      </w:r>
      <w:r>
        <w:rPr>
          <w:rFonts w:hint="eastAsia" w:eastAsia="宋体"/>
          <w:color w:val="auto"/>
          <w:sz w:val="24"/>
          <w:highlight w:val="none"/>
        </w:rPr>
        <w:t>向甲方出具</w:t>
      </w:r>
      <w:r>
        <w:rPr>
          <w:rFonts w:hint="eastAsia" w:eastAsia="宋体"/>
          <w:color w:val="auto"/>
          <w:sz w:val="24"/>
          <w:highlight w:val="none"/>
          <w:u w:val="single"/>
          <w:lang w:val="en-US" w:eastAsia="zh-CN"/>
        </w:rPr>
        <w:t>新良大厦1-4号电梯更新改造项目</w:t>
      </w:r>
      <w:r>
        <w:rPr>
          <w:rFonts w:hint="eastAsia"/>
          <w:color w:val="auto"/>
          <w:sz w:val="24"/>
          <w:highlight w:val="none"/>
          <w:u w:val="single"/>
          <w:lang w:val="en-US" w:eastAsia="zh-CN"/>
        </w:rPr>
        <w:t>工程量清单及招标控制价审查意见书</w:t>
      </w:r>
      <w:r>
        <w:rPr>
          <w:rFonts w:hint="eastAsia" w:eastAsia="宋体"/>
          <w:color w:val="auto"/>
          <w:sz w:val="24"/>
          <w:highlight w:val="none"/>
          <w:lang w:val="en-US" w:eastAsia="zh-CN"/>
        </w:rPr>
        <w:t>，电子版</w:t>
      </w:r>
      <w:r>
        <w:rPr>
          <w:rFonts w:hint="eastAsia" w:eastAsia="宋体"/>
          <w:color w:val="auto"/>
          <w:sz w:val="24"/>
          <w:highlight w:val="none"/>
          <w:u w:val="single"/>
          <w:lang w:val="en-US" w:eastAsia="zh-CN"/>
        </w:rPr>
        <w:t>1</w:t>
      </w:r>
      <w:r>
        <w:rPr>
          <w:rFonts w:hint="eastAsia" w:eastAsia="宋体"/>
          <w:color w:val="auto"/>
          <w:sz w:val="24"/>
          <w:highlight w:val="none"/>
          <w:lang w:val="en-US" w:eastAsia="zh-CN"/>
        </w:rPr>
        <w:t>份、纸质版</w:t>
      </w:r>
      <w:r>
        <w:rPr>
          <w:rFonts w:hint="eastAsia" w:eastAsia="宋体"/>
          <w:color w:val="auto"/>
          <w:sz w:val="24"/>
          <w:highlight w:val="none"/>
          <w:u w:val="single"/>
          <w:lang w:val="en-US" w:eastAsia="zh-CN"/>
        </w:rPr>
        <w:t>6</w:t>
      </w:r>
      <w:r>
        <w:rPr>
          <w:rFonts w:hint="eastAsia" w:eastAsia="宋体"/>
          <w:color w:val="auto"/>
          <w:sz w:val="24"/>
          <w:highlight w:val="none"/>
          <w:lang w:val="en-US" w:eastAsia="zh-CN"/>
        </w:rPr>
        <w:t>份，并经甲方确认。</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highlight w:val="none"/>
          <w:lang w:val="en-US" w:eastAsia="zh-CN"/>
        </w:rPr>
      </w:pPr>
      <w:r>
        <w:rPr>
          <w:rFonts w:hint="eastAsia" w:eastAsia="宋体"/>
          <w:color w:val="auto"/>
          <w:sz w:val="24"/>
          <w:highlight w:val="none"/>
        </w:rPr>
        <w:t>如因甲方原因或各种不可抗拒的原因，导致</w:t>
      </w:r>
      <w:r>
        <w:rPr>
          <w:rFonts w:hint="eastAsia" w:eastAsia="宋体"/>
          <w:color w:val="auto"/>
          <w:sz w:val="24"/>
          <w:highlight w:val="none"/>
          <w:lang w:val="en-US" w:eastAsia="zh-CN"/>
        </w:rPr>
        <w:t>设计</w:t>
      </w:r>
      <w:r>
        <w:rPr>
          <w:rFonts w:hint="eastAsia" w:eastAsia="宋体"/>
          <w:color w:val="auto"/>
          <w:sz w:val="24"/>
          <w:highlight w:val="none"/>
        </w:rPr>
        <w:t>工作延误，乙方出具</w:t>
      </w:r>
      <w:r>
        <w:rPr>
          <w:rFonts w:hint="eastAsia"/>
          <w:color w:val="auto"/>
          <w:sz w:val="24"/>
          <w:highlight w:val="none"/>
          <w:lang w:val="en-US" w:eastAsia="zh-CN"/>
        </w:rPr>
        <w:t>审查</w:t>
      </w:r>
      <w:r>
        <w:rPr>
          <w:rFonts w:hint="eastAsia" w:eastAsia="宋体"/>
          <w:color w:val="auto"/>
          <w:sz w:val="24"/>
          <w:highlight w:val="none"/>
          <w:lang w:val="en-US" w:eastAsia="zh-CN"/>
        </w:rPr>
        <w:t>成果</w:t>
      </w:r>
      <w:r>
        <w:rPr>
          <w:rFonts w:hint="eastAsia" w:eastAsia="宋体"/>
          <w:color w:val="auto"/>
          <w:sz w:val="24"/>
          <w:highlight w:val="none"/>
        </w:rPr>
        <w:t>时间顺延。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第九条  保密条款</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9.1  </w:t>
      </w:r>
      <w:r>
        <w:rPr>
          <w:rFonts w:hint="eastAsia" w:eastAsia="宋体"/>
          <w:color w:val="auto"/>
          <w:sz w:val="24"/>
          <w:highlight w:val="none"/>
        </w:rPr>
        <w:t>保密范围：不向</w:t>
      </w:r>
      <w:r>
        <w:rPr>
          <w:rFonts w:hint="eastAsia"/>
          <w:color w:val="auto"/>
          <w:sz w:val="24"/>
          <w:highlight w:val="none"/>
          <w:lang w:val="en-US" w:eastAsia="zh-CN"/>
        </w:rPr>
        <w:t>任何</w:t>
      </w:r>
      <w:r>
        <w:rPr>
          <w:rFonts w:hint="eastAsia" w:eastAsia="宋体"/>
          <w:color w:val="auto"/>
          <w:sz w:val="24"/>
          <w:highlight w:val="none"/>
        </w:rPr>
        <w:t>第三</w:t>
      </w:r>
      <w:r>
        <w:rPr>
          <w:rFonts w:hint="eastAsia"/>
          <w:color w:val="auto"/>
          <w:sz w:val="24"/>
          <w:highlight w:val="none"/>
          <w:lang w:val="en-US" w:eastAsia="zh-CN"/>
        </w:rPr>
        <w:t>方</w:t>
      </w:r>
      <w:r>
        <w:rPr>
          <w:rFonts w:hint="eastAsia" w:eastAsia="宋体"/>
          <w:color w:val="auto"/>
          <w:sz w:val="24"/>
          <w:highlight w:val="none"/>
        </w:rPr>
        <w:t>单位或个人公开</w:t>
      </w:r>
      <w:r>
        <w:rPr>
          <w:rFonts w:hint="eastAsia"/>
          <w:color w:val="auto"/>
          <w:sz w:val="24"/>
          <w:highlight w:val="none"/>
          <w:lang w:val="en-US" w:eastAsia="zh-CN"/>
        </w:rPr>
        <w:t>审价</w:t>
      </w:r>
      <w:r>
        <w:rPr>
          <w:rFonts w:hint="eastAsia" w:eastAsia="宋体"/>
          <w:color w:val="auto"/>
          <w:sz w:val="24"/>
          <w:highlight w:val="none"/>
        </w:rPr>
        <w:t>结果。</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9.2  </w:t>
      </w:r>
      <w:r>
        <w:rPr>
          <w:rFonts w:hint="eastAsia" w:eastAsia="宋体"/>
          <w:color w:val="auto"/>
          <w:sz w:val="24"/>
          <w:highlight w:val="none"/>
        </w:rPr>
        <w:t>保密期限：按委托方要求。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第十条  费用及支付方式</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eastAsia="宋体"/>
          <w:color w:val="auto"/>
          <w:sz w:val="24"/>
          <w:highlight w:val="none"/>
        </w:rPr>
      </w:pPr>
      <w:r>
        <w:rPr>
          <w:rFonts w:hint="eastAsia" w:eastAsia="宋体"/>
          <w:color w:val="auto"/>
          <w:sz w:val="24"/>
          <w:highlight w:val="none"/>
        </w:rPr>
        <w:t>10.1  本项目经双方协商</w:t>
      </w:r>
      <w:r>
        <w:rPr>
          <w:rFonts w:hint="eastAsia" w:eastAsia="宋体"/>
          <w:color w:val="auto"/>
          <w:sz w:val="24"/>
          <w:highlight w:val="none"/>
          <w:lang w:eastAsia="zh-CN"/>
        </w:rPr>
        <w:t>按</w:t>
      </w:r>
      <w:r>
        <w:rPr>
          <w:rFonts w:hint="eastAsia" w:eastAsia="宋体"/>
          <w:color w:val="auto"/>
          <w:sz w:val="24"/>
          <w:highlight w:val="none"/>
        </w:rPr>
        <w:t>总价</w:t>
      </w:r>
      <w:r>
        <w:rPr>
          <w:rFonts w:hint="eastAsia"/>
          <w:color w:val="auto"/>
          <w:sz w:val="24"/>
          <w:highlight w:val="none"/>
          <w:lang w:val="en-US" w:eastAsia="zh-CN"/>
        </w:rPr>
        <w:t>含税</w:t>
      </w:r>
      <w:r>
        <w:rPr>
          <w:rFonts w:hint="eastAsia" w:eastAsia="宋体"/>
          <w:color w:val="auto"/>
          <w:sz w:val="24"/>
          <w:highlight w:val="none"/>
        </w:rPr>
        <w:t>包干</w:t>
      </w:r>
      <w:r>
        <w:rPr>
          <w:rFonts w:hint="eastAsia" w:eastAsia="宋体"/>
          <w:color w:val="auto"/>
          <w:sz w:val="24"/>
          <w:highlight w:val="none"/>
          <w:u w:val="single"/>
        </w:rPr>
        <w:t>￥</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rPr>
        <w:t>元计价</w:t>
      </w:r>
      <w:r>
        <w:rPr>
          <w:rFonts w:hint="eastAsia" w:eastAsia="宋体"/>
          <w:color w:val="auto"/>
          <w:sz w:val="24"/>
          <w:szCs w:val="28"/>
          <w:highlight w:val="none"/>
          <w:lang w:eastAsia="zh-CN"/>
        </w:rPr>
        <w:t>（</w:t>
      </w:r>
      <w:r>
        <w:rPr>
          <w:rFonts w:hint="eastAsia" w:eastAsia="宋体"/>
          <w:color w:val="auto"/>
          <w:sz w:val="24"/>
          <w:highlight w:val="none"/>
        </w:rPr>
        <w:t>大写人民币：</w:t>
      </w:r>
      <w:r>
        <w:rPr>
          <w:rFonts w:hint="eastAsia" w:eastAsia="宋体"/>
          <w:bCs/>
          <w:color w:val="auto"/>
          <w:sz w:val="24"/>
          <w:szCs w:val="28"/>
          <w:highlight w:val="none"/>
          <w:u w:val="single"/>
          <w:lang w:val="en-US" w:eastAsia="zh-CN"/>
        </w:rPr>
        <w:t xml:space="preserve">            </w:t>
      </w:r>
      <w:r>
        <w:rPr>
          <w:rFonts w:hint="eastAsia" w:eastAsia="宋体"/>
          <w:color w:val="auto"/>
          <w:sz w:val="24"/>
          <w:highlight w:val="none"/>
          <w:u w:val="single"/>
          <w:lang w:val="en-US" w:eastAsia="zh-CN"/>
        </w:rPr>
        <w:t>元整</w:t>
      </w:r>
      <w:r>
        <w:rPr>
          <w:rFonts w:hint="eastAsia" w:eastAsia="宋体"/>
          <w:color w:val="auto"/>
          <w:sz w:val="24"/>
          <w:highlight w:val="none"/>
          <w:lang w:eastAsia="zh-CN"/>
        </w:rPr>
        <w:t>）</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eastAsia="宋体"/>
          <w:color w:val="auto"/>
          <w:sz w:val="24"/>
          <w:highlight w:val="none"/>
          <w:lang w:val="en-US" w:eastAsia="zh-CN"/>
        </w:rPr>
      </w:pPr>
      <w:r>
        <w:rPr>
          <w:rFonts w:hint="eastAsia" w:eastAsia="宋体"/>
          <w:color w:val="auto"/>
          <w:sz w:val="24"/>
          <w:highlight w:val="none"/>
        </w:rPr>
        <w:t>10.</w:t>
      </w:r>
      <w:r>
        <w:rPr>
          <w:rFonts w:hint="eastAsia" w:eastAsia="宋体"/>
          <w:color w:val="auto"/>
          <w:sz w:val="24"/>
          <w:highlight w:val="none"/>
          <w:lang w:val="en-US" w:eastAsia="zh-CN"/>
        </w:rPr>
        <w:t>2</w:t>
      </w:r>
      <w:r>
        <w:rPr>
          <w:rFonts w:hint="eastAsia" w:eastAsia="宋体"/>
          <w:color w:val="auto"/>
          <w:sz w:val="24"/>
          <w:highlight w:val="none"/>
        </w:rPr>
        <w:t xml:space="preserve">  支付：</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eastAsia="宋体"/>
          <w:color w:val="auto"/>
          <w:sz w:val="24"/>
          <w:highlight w:val="none"/>
          <w:lang w:val="en-US" w:eastAsia="zh-CN"/>
        </w:rPr>
        <w:t>乙方</w:t>
      </w:r>
      <w:r>
        <w:rPr>
          <w:rFonts w:hint="eastAsia" w:ascii="宋体" w:hAnsi="宋体" w:cs="宋体"/>
          <w:color w:val="auto"/>
          <w:spacing w:val="-4"/>
          <w:sz w:val="24"/>
          <w:highlight w:val="none"/>
        </w:rPr>
        <w:t>将</w:t>
      </w:r>
      <w:r>
        <w:rPr>
          <w:rFonts w:hint="eastAsia" w:ascii="宋体" w:hAnsi="宋体" w:cs="宋体"/>
          <w:color w:val="auto"/>
          <w:spacing w:val="-4"/>
          <w:sz w:val="24"/>
          <w:highlight w:val="none"/>
          <w:lang w:val="en-US" w:eastAsia="zh-CN"/>
        </w:rPr>
        <w:t>新良大厦1-4号电梯更新改造项目工程量清单及招标控制价审查</w:t>
      </w:r>
      <w:r>
        <w:rPr>
          <w:rFonts w:hint="eastAsia" w:ascii="宋体" w:hAnsi="宋体" w:cs="宋体"/>
          <w:color w:val="auto"/>
          <w:spacing w:val="-4"/>
          <w:sz w:val="24"/>
          <w:highlight w:val="none"/>
        </w:rPr>
        <w:t>服务成果资料书面提交给</w:t>
      </w:r>
      <w:r>
        <w:rPr>
          <w:rFonts w:hint="eastAsia" w:ascii="宋体" w:hAnsi="宋体" w:cs="宋体"/>
          <w:color w:val="auto"/>
          <w:spacing w:val="-4"/>
          <w:sz w:val="24"/>
          <w:highlight w:val="none"/>
          <w:lang w:val="en-US" w:eastAsia="zh-CN"/>
        </w:rPr>
        <w:t>甲方，并经甲方认可后10个工作日内</w:t>
      </w:r>
      <w:r>
        <w:rPr>
          <w:rFonts w:hint="eastAsia" w:ascii="宋体" w:hAnsi="宋体" w:cs="宋体"/>
          <w:color w:val="auto"/>
          <w:spacing w:val="-4"/>
          <w:sz w:val="24"/>
          <w:highlight w:val="none"/>
        </w:rPr>
        <w:t>，</w:t>
      </w:r>
      <w:r>
        <w:rPr>
          <w:rFonts w:hint="eastAsia" w:ascii="宋体" w:hAnsi="宋体" w:cs="宋体"/>
          <w:color w:val="auto"/>
          <w:spacing w:val="-4"/>
          <w:sz w:val="24"/>
          <w:highlight w:val="none"/>
          <w:lang w:val="en-US" w:eastAsia="zh-CN"/>
        </w:rPr>
        <w:t>甲方</w:t>
      </w:r>
      <w:r>
        <w:rPr>
          <w:rFonts w:hint="eastAsia" w:ascii="宋体" w:hAnsi="宋体" w:cs="宋体"/>
          <w:color w:val="auto"/>
          <w:spacing w:val="-4"/>
          <w:sz w:val="24"/>
          <w:highlight w:val="none"/>
        </w:rPr>
        <w:t>支付</w:t>
      </w:r>
      <w:r>
        <w:rPr>
          <w:rFonts w:hint="eastAsia" w:ascii="宋体" w:hAnsi="宋体" w:cs="宋体"/>
          <w:color w:val="auto"/>
          <w:spacing w:val="-4"/>
          <w:sz w:val="24"/>
          <w:highlight w:val="none"/>
          <w:lang w:val="en-US" w:eastAsia="zh-CN"/>
        </w:rPr>
        <w:t>至合同金额的100%</w:t>
      </w:r>
      <w:r>
        <w:rPr>
          <w:rFonts w:hint="eastAsia" w:eastAsia="宋体"/>
          <w:color w:val="auto"/>
          <w:sz w:val="24"/>
          <w:highlight w:val="none"/>
          <w:lang w:val="en-US" w:eastAsia="zh-CN"/>
        </w:rPr>
        <w:t>（2）乙方应在本合同约定的应付款日期5个工作日前，向甲方提交支付申请书。（3）甲方支付费用前，乙方应一次性提供本合同约定合同总额的全额合法、合规增值税专用发票，否则甲方有权不支付价款并不因此而承担违约责任，乙方不得停止合同项下义务的履行。</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第十一条  违约责任</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11.1  </w:t>
      </w:r>
      <w:r>
        <w:rPr>
          <w:rFonts w:hint="eastAsia" w:eastAsia="宋体"/>
          <w:color w:val="auto"/>
          <w:sz w:val="24"/>
          <w:highlight w:val="none"/>
        </w:rPr>
        <w:t>已开始</w:t>
      </w:r>
      <w:r>
        <w:rPr>
          <w:rFonts w:hint="eastAsia"/>
          <w:color w:val="auto"/>
          <w:sz w:val="24"/>
          <w:highlight w:val="none"/>
          <w:lang w:val="en-US" w:eastAsia="zh-CN"/>
        </w:rPr>
        <w:t>审查</w:t>
      </w:r>
      <w:r>
        <w:rPr>
          <w:rFonts w:hint="eastAsia" w:eastAsia="宋体"/>
          <w:color w:val="auto"/>
          <w:sz w:val="24"/>
          <w:highlight w:val="none"/>
        </w:rPr>
        <w:t>工作的，</w:t>
      </w:r>
      <w:r>
        <w:rPr>
          <w:rFonts w:hint="eastAsia"/>
          <w:color w:val="auto"/>
          <w:sz w:val="24"/>
          <w:highlight w:val="none"/>
          <w:lang w:val="en-US" w:eastAsia="zh-CN"/>
        </w:rPr>
        <w:t>非乙方过错合同解除的，</w:t>
      </w:r>
      <w:r>
        <w:rPr>
          <w:rFonts w:hint="eastAsia" w:eastAsia="宋体"/>
          <w:color w:val="auto"/>
          <w:sz w:val="24"/>
          <w:highlight w:val="none"/>
        </w:rPr>
        <w:t>甲方应根据乙方已进行的实际工作量支付价款。</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bookmarkStart w:id="57" w:name="OLE_LINK13"/>
      <w:r>
        <w:rPr>
          <w:rFonts w:eastAsia="宋体"/>
          <w:color w:val="auto"/>
          <w:sz w:val="24"/>
          <w:highlight w:val="none"/>
        </w:rPr>
        <w:t xml:space="preserve">11.2  </w:t>
      </w:r>
      <w:r>
        <w:rPr>
          <w:rFonts w:hint="eastAsia" w:eastAsia="宋体"/>
          <w:color w:val="auto"/>
          <w:sz w:val="24"/>
          <w:highlight w:val="none"/>
        </w:rPr>
        <w:t>乙方提交的</w:t>
      </w:r>
      <w:r>
        <w:rPr>
          <w:rFonts w:hint="eastAsia"/>
          <w:color w:val="auto"/>
          <w:sz w:val="24"/>
          <w:highlight w:val="none"/>
          <w:lang w:val="en-US" w:eastAsia="zh-CN"/>
        </w:rPr>
        <w:t>审查</w:t>
      </w:r>
      <w:r>
        <w:rPr>
          <w:rFonts w:hint="eastAsia" w:eastAsia="宋体"/>
          <w:color w:val="auto"/>
          <w:sz w:val="24"/>
          <w:highlight w:val="none"/>
        </w:rPr>
        <w:t>成果应当符合国家相关技术规范、标准、规程以及甲方的要求，否则应向甲方支付合同总金额</w:t>
      </w:r>
      <w:r>
        <w:rPr>
          <w:rFonts w:hint="eastAsia"/>
          <w:color w:val="auto"/>
          <w:sz w:val="24"/>
          <w:highlight w:val="none"/>
          <w:lang w:val="en-US" w:eastAsia="zh-CN"/>
        </w:rPr>
        <w:t>1</w:t>
      </w:r>
      <w:r>
        <w:rPr>
          <w:rFonts w:hint="eastAsia" w:eastAsia="宋体"/>
          <w:color w:val="auto"/>
          <w:sz w:val="24"/>
          <w:highlight w:val="none"/>
        </w:rPr>
        <w:t>%的违约金，由此给甲方造成损失的乙方也应当负责赔偿</w:t>
      </w:r>
      <w:r>
        <w:rPr>
          <w:rFonts w:hint="eastAsia"/>
          <w:color w:val="auto"/>
          <w:sz w:val="24"/>
          <w:highlight w:val="none"/>
          <w:lang w:eastAsia="zh-CN"/>
        </w:rPr>
        <w:t>；乙方应当按照本合同第八条约定的时限向甲方提供</w:t>
      </w:r>
      <w:r>
        <w:rPr>
          <w:rFonts w:hint="eastAsia"/>
          <w:color w:val="auto"/>
          <w:sz w:val="24"/>
          <w:highlight w:val="none"/>
          <w:lang w:val="en-US" w:eastAsia="zh-CN"/>
        </w:rPr>
        <w:t>审查意见书</w:t>
      </w:r>
      <w:r>
        <w:rPr>
          <w:rFonts w:hint="eastAsia"/>
          <w:color w:val="auto"/>
          <w:sz w:val="24"/>
          <w:highlight w:val="none"/>
          <w:lang w:eastAsia="zh-CN"/>
        </w:rPr>
        <w:t>，每迟延一天应向甲方支付合同总金额</w:t>
      </w:r>
      <w:r>
        <w:rPr>
          <w:rFonts w:hint="eastAsia"/>
          <w:color w:val="auto"/>
          <w:sz w:val="24"/>
          <w:highlight w:val="none"/>
          <w:lang w:val="en-US" w:eastAsia="zh-CN"/>
        </w:rPr>
        <w:t>1</w:t>
      </w:r>
      <w:r>
        <w:rPr>
          <w:rFonts w:hint="eastAsia"/>
          <w:color w:val="auto"/>
          <w:sz w:val="24"/>
          <w:highlight w:val="none"/>
          <w:lang w:eastAsia="zh-CN"/>
        </w:rPr>
        <w:t>%的违约金；乙方应当按照本合同第九条的保密条款履行保密义务，若违反保密条款，应赔偿甲方因此遭受的全部损失；违约方应向守约方支付其因维权而产生的所有费用（包括但不限于律师费、保全保险费、诉讼费、公证费、保全费、鉴定费、公告费、执行费、差旅费等）</w:t>
      </w:r>
      <w:r>
        <w:rPr>
          <w:rFonts w:hint="eastAsia" w:eastAsia="宋体"/>
          <w:color w:val="auto"/>
          <w:sz w:val="24"/>
          <w:highlight w:val="none"/>
        </w:rPr>
        <w:t>。</w:t>
      </w:r>
    </w:p>
    <w:bookmarkEnd w:id="57"/>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11.3  </w:t>
      </w:r>
      <w:r>
        <w:rPr>
          <w:rFonts w:hint="eastAsia" w:eastAsia="宋体"/>
          <w:color w:val="auto"/>
          <w:sz w:val="24"/>
          <w:highlight w:val="none"/>
        </w:rPr>
        <w:t>违约方承担违约责任后，签约方约定本合同内容：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1</w:t>
      </w:r>
      <w:r>
        <w:rPr>
          <w:rFonts w:hint="eastAsia" w:eastAsia="宋体"/>
          <w:color w:val="auto"/>
          <w:sz w:val="24"/>
          <w:highlight w:val="none"/>
        </w:rPr>
        <w:t>）继续履行</w:t>
      </w:r>
      <w:r>
        <w:rPr>
          <w:rFonts w:eastAsia="宋体"/>
          <w:color w:val="auto"/>
          <w:sz w:val="24"/>
          <w:highlight w:val="none"/>
        </w:rPr>
        <w:t xml:space="preserve">          </w:t>
      </w:r>
      <w:r>
        <w:rPr>
          <w:rFonts w:hint="eastAsia" w:ascii="楷体_GB2312" w:eastAsia="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2</w:t>
      </w:r>
      <w:r>
        <w:rPr>
          <w:rFonts w:hint="eastAsia" w:eastAsia="宋体"/>
          <w:color w:val="auto"/>
          <w:sz w:val="24"/>
          <w:highlight w:val="none"/>
        </w:rPr>
        <w:t>）不再履行</w:t>
      </w:r>
      <w:r>
        <w:rPr>
          <w:rFonts w:eastAsia="宋体"/>
          <w:color w:val="auto"/>
          <w:sz w:val="24"/>
          <w:highlight w:val="none"/>
        </w:rPr>
        <w:t xml:space="preserve">          </w:t>
      </w:r>
      <w:r>
        <w:rPr>
          <w:rFonts w:hint="eastAsia" w:ascii="楷体_GB2312" w:eastAsia="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eastAsia="zh-CN"/>
        </w:rPr>
      </w:pPr>
      <w:r>
        <w:rPr>
          <w:rFonts w:hint="eastAsia" w:eastAsia="宋体"/>
          <w:color w:val="auto"/>
          <w:sz w:val="24"/>
          <w:highlight w:val="none"/>
        </w:rPr>
        <w:t>（</w:t>
      </w:r>
      <w:r>
        <w:rPr>
          <w:rFonts w:eastAsia="宋体"/>
          <w:color w:val="auto"/>
          <w:sz w:val="24"/>
          <w:highlight w:val="none"/>
        </w:rPr>
        <w:t>3</w:t>
      </w:r>
      <w:r>
        <w:rPr>
          <w:rFonts w:hint="eastAsia" w:eastAsia="宋体"/>
          <w:color w:val="auto"/>
          <w:sz w:val="24"/>
          <w:highlight w:val="none"/>
        </w:rPr>
        <w:t>）是否履行再行协商</w:t>
      </w:r>
      <w:r>
        <w:rPr>
          <w:rFonts w:eastAsia="宋体"/>
          <w:color w:val="auto"/>
          <w:sz w:val="24"/>
          <w:highlight w:val="none"/>
        </w:rPr>
        <w:t xml:space="preserve">  </w:t>
      </w:r>
      <w:r>
        <w:rPr>
          <w:rFonts w:hint="eastAsia" w:ascii="楷体_GB2312" w:eastAsia="宋体"/>
          <w:color w:val="auto"/>
          <w:sz w:val="24"/>
          <w:highlight w:val="none"/>
        </w:rPr>
        <w:t xml:space="preserve"> </w:t>
      </w:r>
      <w:r>
        <w:rPr>
          <w:rFonts w:hint="eastAsia" w:ascii="楷体_GB2312" w:eastAsia="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11.4  </w:t>
      </w:r>
      <w:r>
        <w:rPr>
          <w:rFonts w:hint="eastAsia" w:eastAsia="宋体"/>
          <w:color w:val="auto"/>
          <w:sz w:val="24"/>
          <w:highlight w:val="none"/>
        </w:rPr>
        <w:t>合同生效后，因不可抗力（指不能预见、不能避免并不能克服的客观情况，既包括自然现象也包括某些社会现象。三要素缺一不可。自然现象的不可抗力包括地震、台风、洪水等；社会现象的不可抗力包括战争、封锁、政府禁令等）外的原因，乙方要求终止或解除合同，乙方应返还</w:t>
      </w:r>
      <w:r>
        <w:rPr>
          <w:rFonts w:hint="eastAsia" w:eastAsia="宋体"/>
          <w:color w:val="auto"/>
          <w:sz w:val="24"/>
          <w:highlight w:val="none"/>
          <w:lang w:val="en-US" w:eastAsia="zh-CN"/>
        </w:rPr>
        <w:t>收到的全部服务费用</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11.5 </w:t>
      </w:r>
      <w:r>
        <w:rPr>
          <w:rFonts w:hint="eastAsia" w:eastAsia="宋体"/>
          <w:color w:val="auto"/>
          <w:sz w:val="24"/>
          <w:highlight w:val="none"/>
        </w:rPr>
        <w:t>乙方对</w:t>
      </w:r>
      <w:r>
        <w:rPr>
          <w:rFonts w:hint="eastAsia"/>
          <w:color w:val="auto"/>
          <w:sz w:val="24"/>
          <w:highlight w:val="none"/>
          <w:lang w:val="en-US" w:eastAsia="zh-CN"/>
        </w:rPr>
        <w:t>审查意见书</w:t>
      </w:r>
      <w:r>
        <w:rPr>
          <w:rFonts w:hint="eastAsia" w:eastAsia="宋体"/>
          <w:color w:val="auto"/>
          <w:sz w:val="24"/>
          <w:highlight w:val="none"/>
        </w:rPr>
        <w:t>中出现的遗漏或错误负责补充或修改。</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第十二条  合同的变更</w:t>
      </w:r>
    </w:p>
    <w:p>
      <w:pPr>
        <w:keepNext w:val="0"/>
        <w:keepLines w:val="0"/>
        <w:pageBreakBefore w:val="0"/>
        <w:kinsoku/>
        <w:wordWrap/>
        <w:overflowPunct/>
        <w:topLinePunct w:val="0"/>
        <w:autoSpaceDE/>
        <w:autoSpaceDN/>
        <w:bidi w:val="0"/>
        <w:adjustRightInd/>
        <w:snapToGrid/>
        <w:spacing w:line="360" w:lineRule="exact"/>
        <w:ind w:left="479" w:leftChars="228"/>
        <w:textAlignment w:val="auto"/>
        <w:rPr>
          <w:rFonts w:hint="eastAsia" w:eastAsia="宋体"/>
          <w:color w:val="auto"/>
          <w:sz w:val="24"/>
          <w:highlight w:val="none"/>
        </w:rPr>
      </w:pPr>
      <w:r>
        <w:rPr>
          <w:rFonts w:hint="eastAsia" w:eastAsia="宋体"/>
          <w:color w:val="auto"/>
          <w:sz w:val="24"/>
          <w:highlight w:val="none"/>
        </w:rPr>
        <w:t>经签约双方确认，在履行合同过程中对于具体内容需要变更的，由签约各方</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eastAsia="宋体"/>
          <w:color w:val="auto"/>
          <w:sz w:val="24"/>
          <w:highlight w:val="none"/>
        </w:rPr>
      </w:pPr>
      <w:r>
        <w:rPr>
          <w:rFonts w:hint="eastAsia" w:eastAsia="宋体"/>
          <w:color w:val="auto"/>
          <w:sz w:val="24"/>
          <w:highlight w:val="none"/>
        </w:rPr>
        <w:t>另行协商并书面约定，作为本合同的变更文本。</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第十三条  合同的解除</w:t>
      </w:r>
    </w:p>
    <w:p>
      <w:pPr>
        <w:pStyle w:val="12"/>
        <w:ind w:firstLine="488" w:firstLineChars="200"/>
        <w:rPr>
          <w:rFonts w:hint="eastAsia" w:eastAsia="宋体"/>
          <w:color w:val="auto"/>
          <w:sz w:val="24"/>
          <w:highlight w:val="none"/>
        </w:rPr>
      </w:pPr>
      <w:r>
        <w:rPr>
          <w:rFonts w:eastAsia="宋体"/>
          <w:color w:val="auto"/>
          <w:sz w:val="24"/>
          <w:highlight w:val="none"/>
        </w:rPr>
        <w:t xml:space="preserve">13.1  </w:t>
      </w:r>
      <w:r>
        <w:rPr>
          <w:rFonts w:hint="eastAsia" w:eastAsia="宋体"/>
          <w:color w:val="auto"/>
          <w:sz w:val="24"/>
          <w:highlight w:val="none"/>
        </w:rPr>
        <w:t>在合同履行过程中，发生以下情形之一的，签约方可在</w:t>
      </w:r>
      <w:r>
        <w:rPr>
          <w:rFonts w:eastAsia="宋体"/>
          <w:color w:val="auto"/>
          <w:sz w:val="24"/>
          <w:highlight w:val="none"/>
          <w:u w:val="single"/>
        </w:rPr>
        <w:t xml:space="preserve"> 7 </w:t>
      </w:r>
      <w:r>
        <w:rPr>
          <w:rFonts w:hint="eastAsia" w:eastAsia="宋体"/>
          <w:color w:val="auto"/>
          <w:sz w:val="24"/>
          <w:highlight w:val="none"/>
        </w:rPr>
        <w:t>日内通知</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hint="eastAsia" w:eastAsia="宋体"/>
          <w:color w:val="auto"/>
          <w:sz w:val="24"/>
          <w:highlight w:val="none"/>
        </w:rPr>
        <w:t>对方解除合同：</w:t>
      </w:r>
    </w:p>
    <w:p>
      <w:pPr>
        <w:keepNext w:val="0"/>
        <w:keepLines w:val="0"/>
        <w:pageBreakBefore w:val="0"/>
        <w:numPr>
          <w:ilvl w:val="-1"/>
          <w:numId w:val="0"/>
        </w:numPr>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eastAsia="宋体"/>
          <w:color w:val="auto"/>
          <w:sz w:val="24"/>
          <w:highlight w:val="none"/>
        </w:rPr>
        <w:t>因对方违约使合同不能继续履行或没有必要继续履行；</w:t>
      </w:r>
    </w:p>
    <w:p>
      <w:pPr>
        <w:keepNext w:val="0"/>
        <w:keepLines w:val="0"/>
        <w:pageBreakBefore w:val="0"/>
        <w:numPr>
          <w:ilvl w:val="-1"/>
          <w:numId w:val="0"/>
        </w:numPr>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lang w:eastAsia="zh-CN"/>
        </w:rPr>
        <w:t>（</w:t>
      </w:r>
      <w:r>
        <w:rPr>
          <w:rFonts w:hint="eastAsia" w:eastAsia="宋体"/>
          <w:color w:val="auto"/>
          <w:sz w:val="24"/>
          <w:highlight w:val="none"/>
          <w:lang w:val="en-US" w:eastAsia="zh-CN"/>
        </w:rPr>
        <w:t>2</w:t>
      </w:r>
      <w:r>
        <w:rPr>
          <w:rFonts w:hint="eastAsia" w:eastAsia="宋体"/>
          <w:color w:val="auto"/>
          <w:sz w:val="24"/>
          <w:highlight w:val="none"/>
          <w:lang w:eastAsia="zh-CN"/>
        </w:rPr>
        <w:t>）</w:t>
      </w:r>
      <w:r>
        <w:rPr>
          <w:rFonts w:hint="eastAsia" w:eastAsia="宋体"/>
          <w:color w:val="auto"/>
          <w:sz w:val="24"/>
          <w:highlight w:val="none"/>
        </w:rPr>
        <w:t>其他约定情形</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eastAsia="宋体"/>
          <w:color w:val="auto"/>
          <w:sz w:val="24"/>
          <w:highlight w:val="none"/>
        </w:rPr>
      </w:pPr>
      <w:r>
        <w:rPr>
          <w:rFonts w:eastAsia="宋体"/>
          <w:color w:val="auto"/>
          <w:sz w:val="24"/>
          <w:highlight w:val="none"/>
        </w:rPr>
        <w:t xml:space="preserve">13.2  </w:t>
      </w:r>
      <w:r>
        <w:rPr>
          <w:rFonts w:hint="eastAsia" w:eastAsia="宋体"/>
          <w:color w:val="auto"/>
          <w:sz w:val="24"/>
          <w:highlight w:val="none"/>
        </w:rPr>
        <w:t>合同解除后，对于已履行部分给签约方造成的实际损失由双方协商处理。</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b/>
          <w:bCs/>
          <w:color w:val="auto"/>
          <w:sz w:val="24"/>
          <w:szCs w:val="28"/>
          <w:highlight w:val="none"/>
          <w:lang w:val="en-US" w:eastAsia="zh-CN"/>
        </w:rPr>
      </w:pPr>
      <w:r>
        <w:rPr>
          <w:rFonts w:hint="eastAsia" w:ascii="Times New Roman" w:hAnsi="Times New Roman" w:eastAsia="宋体" w:cs="Times New Roman"/>
          <w:b/>
          <w:bCs/>
          <w:color w:val="auto"/>
          <w:sz w:val="24"/>
          <w:szCs w:val="28"/>
          <w:highlight w:val="none"/>
          <w:lang w:val="en-US" w:eastAsia="zh-CN"/>
        </w:rPr>
        <w:t>第十四条 争议解决方式</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14.1  </w:t>
      </w:r>
      <w:r>
        <w:rPr>
          <w:rFonts w:hint="eastAsia" w:eastAsia="宋体"/>
          <w:color w:val="auto"/>
          <w:sz w:val="24"/>
          <w:highlight w:val="none"/>
        </w:rPr>
        <w:t>签约各方因履行合同发生争议，应协商解决纠纷；</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eastAsia="宋体"/>
          <w:color w:val="auto"/>
          <w:sz w:val="24"/>
          <w:highlight w:val="none"/>
        </w:rPr>
        <w:t xml:space="preserve">14.2  </w:t>
      </w:r>
      <w:r>
        <w:rPr>
          <w:rFonts w:hint="eastAsia" w:eastAsia="宋体"/>
          <w:color w:val="auto"/>
          <w:sz w:val="24"/>
          <w:highlight w:val="none"/>
        </w:rPr>
        <w:t>协商解决不成，签约方同意采用以下第</w:t>
      </w:r>
      <w:r>
        <w:rPr>
          <w:rFonts w:eastAsia="宋体"/>
          <w:color w:val="auto"/>
          <w:sz w:val="24"/>
          <w:highlight w:val="none"/>
          <w:u w:val="single"/>
        </w:rPr>
        <w:t xml:space="preserve">  </w:t>
      </w:r>
      <w:r>
        <w:rPr>
          <w:rFonts w:hint="eastAsia" w:eastAsia="宋体"/>
          <w:color w:val="auto"/>
          <w:sz w:val="24"/>
          <w:highlight w:val="none"/>
          <w:u w:val="single"/>
        </w:rPr>
        <w:t>（</w:t>
      </w:r>
      <w:r>
        <w:rPr>
          <w:rFonts w:hint="eastAsia" w:eastAsia="宋体"/>
          <w:color w:val="auto"/>
          <w:sz w:val="24"/>
          <w:highlight w:val="none"/>
          <w:u w:val="single"/>
          <w:lang w:val="en-US" w:eastAsia="zh-CN"/>
        </w:rPr>
        <w:t>2</w:t>
      </w:r>
      <w:r>
        <w:rPr>
          <w:rFonts w:hint="eastAsia" w:eastAsia="宋体"/>
          <w:color w:val="auto"/>
          <w:sz w:val="24"/>
          <w:highlight w:val="none"/>
          <w:u w:val="single"/>
        </w:rPr>
        <w:t>）</w:t>
      </w:r>
      <w:r>
        <w:rPr>
          <w:rFonts w:eastAsia="宋体"/>
          <w:color w:val="auto"/>
          <w:sz w:val="24"/>
          <w:highlight w:val="none"/>
          <w:u w:val="single"/>
        </w:rPr>
        <w:t xml:space="preserve">   </w:t>
      </w:r>
      <w:r>
        <w:rPr>
          <w:rFonts w:hint="eastAsia" w:eastAsia="宋体"/>
          <w:color w:val="auto"/>
          <w:sz w:val="24"/>
          <w:highlight w:val="none"/>
        </w:rPr>
        <w:t>种方式解决：</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1</w:t>
      </w:r>
      <w:r>
        <w:rPr>
          <w:rFonts w:hint="eastAsia" w:eastAsia="宋体"/>
          <w:color w:val="auto"/>
          <w:sz w:val="24"/>
          <w:highlight w:val="none"/>
        </w:rPr>
        <w:t>）申请由</w:t>
      </w:r>
      <w:r>
        <w:rPr>
          <w:rFonts w:hint="eastAsia" w:eastAsia="宋体"/>
          <w:color w:val="auto"/>
          <w:sz w:val="24"/>
          <w:highlight w:val="none"/>
          <w:lang w:val="en-US" w:eastAsia="zh-CN"/>
        </w:rPr>
        <w:t>甲方所在地</w:t>
      </w:r>
      <w:r>
        <w:rPr>
          <w:rFonts w:hint="eastAsia" w:eastAsia="宋体"/>
          <w:color w:val="auto"/>
          <w:sz w:val="24"/>
          <w:highlight w:val="none"/>
        </w:rPr>
        <w:t>仲裁委员会仲裁；</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宋体"/>
          <w:color w:val="auto"/>
          <w:sz w:val="24"/>
          <w:highlight w:val="none"/>
        </w:rPr>
      </w:pPr>
      <w:r>
        <w:rPr>
          <w:rFonts w:hint="eastAsia" w:eastAsia="宋体"/>
          <w:color w:val="auto"/>
          <w:sz w:val="24"/>
          <w:highlight w:val="none"/>
        </w:rPr>
        <w:t>（</w:t>
      </w:r>
      <w:r>
        <w:rPr>
          <w:rFonts w:eastAsia="宋体"/>
          <w:color w:val="auto"/>
          <w:sz w:val="24"/>
          <w:highlight w:val="none"/>
        </w:rPr>
        <w:t>2</w:t>
      </w:r>
      <w:r>
        <w:rPr>
          <w:rFonts w:hint="eastAsia" w:eastAsia="宋体"/>
          <w:color w:val="auto"/>
          <w:sz w:val="24"/>
          <w:highlight w:val="none"/>
        </w:rPr>
        <w:t>）向</w:t>
      </w:r>
      <w:r>
        <w:rPr>
          <w:rFonts w:hint="eastAsia" w:eastAsia="宋体"/>
          <w:color w:val="auto"/>
          <w:sz w:val="24"/>
          <w:highlight w:val="none"/>
          <w:lang w:val="en-US" w:eastAsia="zh-CN"/>
        </w:rPr>
        <w:t>甲方所在地</w:t>
      </w:r>
      <w:r>
        <w:rPr>
          <w:rFonts w:hint="eastAsia" w:eastAsia="宋体"/>
          <w:color w:val="auto"/>
          <w:sz w:val="24"/>
          <w:highlight w:val="none"/>
        </w:rPr>
        <w:t>人民法院起诉。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bCs/>
          <w:color w:val="auto"/>
          <w:sz w:val="24"/>
          <w:szCs w:val="28"/>
          <w:highlight w:val="none"/>
        </w:rPr>
      </w:pPr>
      <w:r>
        <w:rPr>
          <w:rFonts w:hint="eastAsia" w:eastAsia="宋体"/>
          <w:b/>
          <w:bCs/>
          <w:color w:val="auto"/>
          <w:sz w:val="24"/>
          <w:szCs w:val="28"/>
          <w:highlight w:val="none"/>
        </w:rPr>
        <w:t>第十五条  补充约定</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rPr>
      </w:pPr>
      <w:r>
        <w:rPr>
          <w:rFonts w:hint="eastAsia" w:eastAsia="宋体"/>
          <w:color w:val="auto"/>
          <w:sz w:val="24"/>
          <w:highlight w:val="none"/>
          <w:lang w:val="en-US" w:eastAsia="zh-CN"/>
        </w:rPr>
        <w:t xml:space="preserve">15.1 </w:t>
      </w:r>
      <w:r>
        <w:rPr>
          <w:rFonts w:hint="eastAsia" w:eastAsia="宋体"/>
          <w:color w:val="auto"/>
          <w:sz w:val="24"/>
          <w:highlight w:val="none"/>
        </w:rPr>
        <w:t>经签约双方</w:t>
      </w:r>
      <w:r>
        <w:rPr>
          <w:rFonts w:hint="eastAsia"/>
          <w:color w:val="auto"/>
          <w:sz w:val="24"/>
          <w:highlight w:val="none"/>
          <w:lang w:val="en-US" w:eastAsia="zh-CN"/>
        </w:rPr>
        <w:t>法定代表人或委托代理人</w:t>
      </w:r>
      <w:r>
        <w:rPr>
          <w:rFonts w:hint="eastAsia" w:eastAsia="宋体"/>
          <w:color w:val="auto"/>
          <w:sz w:val="24"/>
          <w:highlight w:val="none"/>
        </w:rPr>
        <w:t>签字</w:t>
      </w:r>
      <w:r>
        <w:rPr>
          <w:rFonts w:hint="eastAsia"/>
          <w:color w:val="auto"/>
          <w:sz w:val="24"/>
          <w:highlight w:val="none"/>
          <w:lang w:val="en-US" w:eastAsia="zh-CN"/>
        </w:rPr>
        <w:t>并加盖公章</w:t>
      </w:r>
      <w:r>
        <w:rPr>
          <w:rFonts w:hint="eastAsia" w:eastAsia="宋体"/>
          <w:color w:val="auto"/>
          <w:sz w:val="24"/>
          <w:highlight w:val="none"/>
        </w:rPr>
        <w:t>后，本合同的</w:t>
      </w:r>
      <w:r>
        <w:rPr>
          <w:rFonts w:hint="eastAsia"/>
          <w:color w:val="auto"/>
          <w:sz w:val="24"/>
          <w:highlight w:val="none"/>
          <w:lang w:val="en-US" w:eastAsia="zh-CN"/>
        </w:rPr>
        <w:t>补充协议</w:t>
      </w:r>
      <w:r>
        <w:rPr>
          <w:rFonts w:hint="eastAsia" w:eastAsia="宋体"/>
          <w:color w:val="auto"/>
          <w:sz w:val="24"/>
          <w:highlight w:val="none"/>
        </w:rPr>
        <w:t>与本合同具有同等效力。</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 xml:space="preserve">15.2 </w:t>
      </w:r>
      <w:r>
        <w:rPr>
          <w:rFonts w:hint="eastAsia" w:ascii="宋体" w:hAnsi="宋体" w:cs="宋体"/>
          <w:color w:val="auto"/>
          <w:sz w:val="24"/>
          <w:highlight w:val="none"/>
        </w:rPr>
        <w:t>询价通知书、成交供应商的响应文件及双方确认的澄清文件、报价、成交供应商承诺书、成交通知书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附件</w:t>
      </w:r>
      <w:r>
        <w:rPr>
          <w:rFonts w:hint="eastAsia" w:ascii="宋体" w:hAnsi="宋体" w:cs="宋体"/>
          <w:color w:val="auto"/>
          <w:sz w:val="24"/>
          <w:highlight w:val="none"/>
        </w:rPr>
        <w:t>等，均为</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合同的组成部分</w:t>
      </w:r>
      <w:r>
        <w:rPr>
          <w:rFonts w:hint="eastAsia" w:ascii="宋体" w:hAnsi="宋体" w:cs="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eastAsia="宋体"/>
          <w:b/>
          <w:bCs/>
          <w:color w:val="auto"/>
          <w:sz w:val="24"/>
          <w:szCs w:val="28"/>
          <w:highlight w:val="none"/>
        </w:rPr>
      </w:pPr>
      <w:r>
        <w:rPr>
          <w:rFonts w:hint="eastAsia" w:eastAsia="宋体"/>
          <w:b/>
          <w:bCs/>
          <w:color w:val="auto"/>
          <w:sz w:val="24"/>
          <w:szCs w:val="28"/>
          <w:highlight w:val="none"/>
        </w:rPr>
        <w:t>第十六条</w:t>
      </w:r>
      <w:r>
        <w:rPr>
          <w:rFonts w:eastAsia="宋体"/>
          <w:b/>
          <w:bCs/>
          <w:color w:val="auto"/>
          <w:sz w:val="24"/>
          <w:szCs w:val="28"/>
          <w:highlight w:val="none"/>
        </w:rPr>
        <w:t xml:space="preserve">  </w:t>
      </w:r>
      <w:r>
        <w:rPr>
          <w:rFonts w:hint="eastAsia" w:eastAsia="宋体"/>
          <w:b/>
          <w:bCs/>
          <w:color w:val="auto"/>
          <w:sz w:val="24"/>
          <w:szCs w:val="28"/>
          <w:highlight w:val="none"/>
        </w:rPr>
        <w:t>合同生效</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eastAsia="宋体"/>
          <w:color w:val="auto"/>
          <w:sz w:val="24"/>
          <w:highlight w:val="none"/>
        </w:rPr>
      </w:pPr>
      <w:r>
        <w:rPr>
          <w:rFonts w:hint="eastAsia" w:eastAsia="宋体"/>
          <w:color w:val="auto"/>
          <w:sz w:val="24"/>
          <w:highlight w:val="none"/>
        </w:rPr>
        <w:t>本合同一式</w:t>
      </w:r>
      <w:r>
        <w:rPr>
          <w:rFonts w:eastAsia="宋体"/>
          <w:color w:val="auto"/>
          <w:sz w:val="24"/>
          <w:highlight w:val="none"/>
          <w:u w:val="single"/>
        </w:rPr>
        <w:t xml:space="preserve"> </w:t>
      </w:r>
      <w:r>
        <w:rPr>
          <w:rFonts w:hint="eastAsia" w:eastAsia="宋体"/>
          <w:color w:val="auto"/>
          <w:sz w:val="24"/>
          <w:highlight w:val="none"/>
          <w:u w:val="single"/>
          <w:lang w:val="en-US" w:eastAsia="zh-CN"/>
        </w:rPr>
        <w:t>肆</w:t>
      </w:r>
      <w:r>
        <w:rPr>
          <w:rFonts w:eastAsia="宋体"/>
          <w:color w:val="auto"/>
          <w:sz w:val="24"/>
          <w:highlight w:val="none"/>
          <w:u w:val="single"/>
        </w:rPr>
        <w:t xml:space="preserve"> </w:t>
      </w:r>
      <w:r>
        <w:rPr>
          <w:rFonts w:hint="eastAsia" w:eastAsia="宋体"/>
          <w:color w:val="auto"/>
          <w:sz w:val="24"/>
          <w:highlight w:val="none"/>
        </w:rPr>
        <w:t>份，甲</w:t>
      </w:r>
      <w:r>
        <w:rPr>
          <w:rFonts w:hint="eastAsia" w:eastAsia="宋体"/>
          <w:color w:val="auto"/>
          <w:sz w:val="24"/>
          <w:highlight w:val="none"/>
          <w:lang w:val="en-US" w:eastAsia="zh-CN"/>
        </w:rPr>
        <w:t>方执</w:t>
      </w:r>
      <w:r>
        <w:rPr>
          <w:rFonts w:hint="eastAsia" w:eastAsia="宋体"/>
          <w:color w:val="auto"/>
          <w:sz w:val="24"/>
          <w:highlight w:val="none"/>
          <w:u w:val="single"/>
          <w:lang w:val="en-US" w:eastAsia="zh-CN"/>
        </w:rPr>
        <w:t>叁</w:t>
      </w:r>
      <w:r>
        <w:rPr>
          <w:rFonts w:hint="eastAsia" w:eastAsia="宋体"/>
          <w:color w:val="auto"/>
          <w:sz w:val="24"/>
          <w:highlight w:val="none"/>
          <w:lang w:val="en-US" w:eastAsia="zh-CN"/>
        </w:rPr>
        <w:t>份，乙方执</w:t>
      </w:r>
      <w:r>
        <w:rPr>
          <w:rFonts w:hint="eastAsia" w:eastAsia="宋体"/>
          <w:color w:val="auto"/>
          <w:sz w:val="24"/>
          <w:highlight w:val="none"/>
          <w:u w:val="single"/>
          <w:lang w:val="en-US" w:eastAsia="zh-CN"/>
        </w:rPr>
        <w:t>壹</w:t>
      </w:r>
      <w:r>
        <w:rPr>
          <w:rFonts w:hint="eastAsia" w:eastAsia="宋体"/>
          <w:color w:val="auto"/>
          <w:sz w:val="24"/>
          <w:highlight w:val="none"/>
        </w:rPr>
        <w:t>份</w:t>
      </w:r>
      <w:r>
        <w:rPr>
          <w:rFonts w:hint="eastAsia" w:eastAsia="宋体"/>
          <w:color w:val="auto"/>
          <w:sz w:val="24"/>
          <w:highlight w:val="none"/>
          <w:lang w:eastAsia="zh-CN"/>
        </w:rPr>
        <w:t>，</w:t>
      </w:r>
      <w:r>
        <w:rPr>
          <w:rFonts w:hint="eastAsia" w:eastAsia="宋体"/>
          <w:color w:val="auto"/>
          <w:sz w:val="24"/>
          <w:highlight w:val="none"/>
        </w:rPr>
        <w:t>经双方</w:t>
      </w:r>
      <w:r>
        <w:rPr>
          <w:rFonts w:hint="eastAsia"/>
          <w:color w:val="auto"/>
          <w:sz w:val="24"/>
          <w:highlight w:val="none"/>
          <w:lang w:val="en-US" w:eastAsia="zh-CN"/>
        </w:rPr>
        <w:t>法定代表人或委托代理人</w:t>
      </w:r>
      <w:r>
        <w:rPr>
          <w:rFonts w:hint="eastAsia" w:eastAsia="宋体"/>
          <w:color w:val="auto"/>
          <w:sz w:val="24"/>
          <w:highlight w:val="none"/>
        </w:rPr>
        <w:t>签字</w:t>
      </w:r>
      <w:r>
        <w:rPr>
          <w:rFonts w:hint="eastAsia"/>
          <w:color w:val="auto"/>
          <w:sz w:val="24"/>
          <w:highlight w:val="none"/>
          <w:lang w:val="en-US" w:eastAsia="zh-CN"/>
        </w:rPr>
        <w:t>并加</w:t>
      </w:r>
      <w:r>
        <w:rPr>
          <w:rFonts w:hint="eastAsia" w:eastAsia="宋体"/>
          <w:color w:val="auto"/>
          <w:sz w:val="24"/>
          <w:highlight w:val="none"/>
        </w:rPr>
        <w:t>盖</w:t>
      </w:r>
      <w:r>
        <w:rPr>
          <w:rFonts w:hint="eastAsia"/>
          <w:color w:val="auto"/>
          <w:sz w:val="24"/>
          <w:highlight w:val="none"/>
          <w:lang w:val="en-US" w:eastAsia="zh-CN"/>
        </w:rPr>
        <w:t>公</w:t>
      </w:r>
      <w:r>
        <w:rPr>
          <w:rFonts w:hint="eastAsia" w:eastAsia="宋体"/>
          <w:color w:val="auto"/>
          <w:sz w:val="24"/>
          <w:highlight w:val="none"/>
        </w:rPr>
        <w:t>章后生效，至新良大厦1-4号电梯更新改造</w:t>
      </w:r>
      <w:r>
        <w:rPr>
          <w:rFonts w:hint="eastAsia" w:eastAsia="宋体"/>
          <w:color w:val="auto"/>
          <w:sz w:val="24"/>
          <w:highlight w:val="none"/>
          <w:lang w:val="en-US" w:eastAsia="zh-CN"/>
        </w:rPr>
        <w:t>项目竣工验收合格并结算审核</w:t>
      </w:r>
      <w:r>
        <w:rPr>
          <w:rFonts w:hint="eastAsia" w:eastAsia="宋体"/>
          <w:color w:val="auto"/>
          <w:sz w:val="24"/>
          <w:highlight w:val="none"/>
        </w:rPr>
        <w:t>完成之日</w:t>
      </w:r>
      <w:r>
        <w:rPr>
          <w:rFonts w:hint="eastAsia"/>
          <w:color w:val="auto"/>
          <w:sz w:val="24"/>
          <w:highlight w:val="none"/>
          <w:lang w:val="en-US" w:eastAsia="zh-CN"/>
        </w:rPr>
        <w:t>终止</w:t>
      </w:r>
      <w:r>
        <w:rPr>
          <w:rFonts w:hint="eastAsia" w:eastAsia="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exact"/>
        <w:ind w:left="629" w:hanging="628" w:hangingChars="262"/>
        <w:textAlignment w:val="auto"/>
        <w:rPr>
          <w:rFonts w:hint="default" w:eastAsia="宋体"/>
          <w:color w:val="auto"/>
          <w:sz w:val="24"/>
          <w:highlight w:val="none"/>
          <w:lang w:val="en-US" w:eastAsia="zh-CN"/>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lang w:val="en-US" w:eastAsia="zh-CN"/>
        </w:rPr>
        <w:t xml:space="preserve"> 附件：</w:t>
      </w:r>
      <w:r>
        <w:rPr>
          <w:rFonts w:hint="eastAsia" w:eastAsia="宋体"/>
          <w:color w:val="auto"/>
          <w:sz w:val="24"/>
          <w:highlight w:val="none"/>
          <w:lang w:val="en-US" w:eastAsia="zh-CN"/>
        </w:rPr>
        <w:t>廉洁承诺书</w:t>
      </w:r>
    </w:p>
    <w:p>
      <w:pPr>
        <w:pStyle w:val="10"/>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4"/>
          <w:highlight w:val="none"/>
        </w:rPr>
      </w:pPr>
    </w:p>
    <w:p>
      <w:pPr>
        <w:pStyle w:val="11"/>
        <w:rPr>
          <w:rFonts w:hint="eastAsia" w:eastAsia="宋体"/>
          <w:color w:val="auto"/>
          <w:sz w:val="24"/>
          <w:highlight w:val="none"/>
        </w:rPr>
      </w:pPr>
    </w:p>
    <w:p>
      <w:pPr>
        <w:pStyle w:val="12"/>
        <w:rPr>
          <w:rFonts w:hint="eastAsia"/>
          <w:color w:val="auto"/>
          <w:highlight w:val="none"/>
        </w:rPr>
      </w:pPr>
    </w:p>
    <w:p>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eastAsia="宋体"/>
          <w:color w:val="auto"/>
          <w:sz w:val="24"/>
          <w:highlight w:val="none"/>
          <w:lang w:val="en-US" w:eastAsia="zh-CN"/>
        </w:rPr>
      </w:pPr>
      <w:r>
        <w:rPr>
          <w:rFonts w:hint="eastAsia" w:eastAsia="宋体"/>
          <w:color w:val="auto"/>
          <w:sz w:val="24"/>
          <w:highlight w:val="none"/>
        </w:rPr>
        <w:t>甲方 (委托方盖章)：</w:t>
      </w:r>
      <w:r>
        <w:rPr>
          <w:rFonts w:hint="eastAsia" w:eastAsia="宋体"/>
          <w:color w:val="auto"/>
          <w:sz w:val="24"/>
          <w:highlight w:val="none"/>
          <w:lang w:val="en-US" w:eastAsia="zh-CN"/>
        </w:rPr>
        <w:t xml:space="preserve">            乙</w:t>
      </w:r>
      <w:r>
        <w:rPr>
          <w:rFonts w:hint="eastAsia" w:eastAsia="宋体"/>
          <w:color w:val="auto"/>
          <w:sz w:val="24"/>
          <w:highlight w:val="none"/>
        </w:rPr>
        <w:t>方 (委托方盖章)：</w:t>
      </w:r>
      <w:r>
        <w:rPr>
          <w:rFonts w:hint="eastAsia" w:eastAsia="宋体"/>
          <w:color w:val="auto"/>
          <w:sz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法定代表人/委托代理</w:t>
      </w:r>
      <w:r>
        <w:rPr>
          <w:rFonts w:hint="eastAsia"/>
          <w:color w:val="auto"/>
          <w:sz w:val="24"/>
          <w:highlight w:val="none"/>
          <w:lang w:val="en-US" w:eastAsia="zh-CN"/>
        </w:rPr>
        <w:t>人</w:t>
      </w:r>
      <w:r>
        <w:rPr>
          <w:rFonts w:hint="eastAsia" w:eastAsia="宋体"/>
          <w:color w:val="auto"/>
          <w:sz w:val="24"/>
          <w:highlight w:val="none"/>
        </w:rPr>
        <w:t>：</w:t>
      </w:r>
      <w:r>
        <w:rPr>
          <w:rFonts w:hint="eastAsia" w:eastAsia="宋体"/>
          <w:color w:val="auto"/>
          <w:sz w:val="24"/>
          <w:highlight w:val="none"/>
          <w:lang w:val="en-US" w:eastAsia="zh-CN"/>
        </w:rPr>
        <w:t xml:space="preserve">        </w:t>
      </w:r>
      <w:r>
        <w:rPr>
          <w:rFonts w:hint="eastAsia" w:eastAsia="宋体"/>
          <w:color w:val="auto"/>
          <w:sz w:val="24"/>
          <w:highlight w:val="none"/>
        </w:rPr>
        <w:t>法定代表人/委托代理</w:t>
      </w:r>
      <w:r>
        <w:rPr>
          <w:rFonts w:hint="eastAsia"/>
          <w:color w:val="auto"/>
          <w:sz w:val="24"/>
          <w:highlight w:val="none"/>
          <w:lang w:val="en-US" w:eastAsia="zh-CN"/>
        </w:rPr>
        <w:t>人</w:t>
      </w:r>
      <w:r>
        <w:rPr>
          <w:rFonts w:hint="eastAsia" w:eastAsia="宋体"/>
          <w:color w:val="auto"/>
          <w:sz w:val="24"/>
          <w:highlight w:val="none"/>
        </w:rPr>
        <w:t>：</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lang w:val="en-US" w:eastAsia="zh-CN"/>
        </w:rPr>
      </w:pPr>
      <w:r>
        <w:rPr>
          <w:rFonts w:hint="eastAsia" w:eastAsia="宋体"/>
          <w:color w:val="auto"/>
          <w:sz w:val="24"/>
          <w:highlight w:val="none"/>
        </w:rPr>
        <w:t>年    月    日</w:t>
      </w:r>
      <w:r>
        <w:rPr>
          <w:rFonts w:hint="eastAsia" w:eastAsia="宋体"/>
          <w:color w:val="auto"/>
          <w:sz w:val="24"/>
          <w:highlight w:val="none"/>
          <w:lang w:val="en-US" w:eastAsia="zh-CN"/>
        </w:rPr>
        <w:t xml:space="preserve">                 </w:t>
      </w:r>
      <w:r>
        <w:rPr>
          <w:rFonts w:hint="eastAsia" w:eastAsia="宋体"/>
          <w:color w:val="auto"/>
          <w:sz w:val="24"/>
          <w:highlight w:val="none"/>
        </w:rPr>
        <w:t>年    月    日</w:t>
      </w:r>
      <w:r>
        <w:rPr>
          <w:rFonts w:hint="eastAsia" w:eastAsia="宋体"/>
          <w:color w:val="auto"/>
          <w:sz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住所地：</w:t>
      </w:r>
      <w:r>
        <w:rPr>
          <w:rFonts w:hint="eastAsia" w:eastAsia="宋体"/>
          <w:color w:val="auto"/>
          <w:sz w:val="24"/>
          <w:highlight w:val="none"/>
          <w:lang w:val="en-US" w:eastAsia="zh-CN"/>
        </w:rPr>
        <w:t xml:space="preserve">                       </w:t>
      </w:r>
      <w:r>
        <w:rPr>
          <w:rFonts w:hint="eastAsia" w:eastAsia="宋体"/>
          <w:color w:val="auto"/>
          <w:sz w:val="24"/>
          <w:highlight w:val="none"/>
        </w:rPr>
        <w:t>住所地：</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电   话：</w:t>
      </w:r>
      <w:r>
        <w:rPr>
          <w:rFonts w:hint="eastAsia" w:eastAsia="宋体"/>
          <w:color w:val="auto"/>
          <w:sz w:val="24"/>
          <w:highlight w:val="none"/>
          <w:lang w:val="en-US" w:eastAsia="zh-CN"/>
        </w:rPr>
        <w:t xml:space="preserve">                      </w:t>
      </w:r>
      <w:r>
        <w:rPr>
          <w:rFonts w:hint="eastAsia" w:eastAsia="宋体"/>
          <w:color w:val="auto"/>
          <w:sz w:val="24"/>
          <w:highlight w:val="none"/>
        </w:rPr>
        <w:t>电   话：</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开户行：</w:t>
      </w:r>
      <w:r>
        <w:rPr>
          <w:rFonts w:hint="eastAsia" w:eastAsia="宋体"/>
          <w:color w:val="auto"/>
          <w:sz w:val="24"/>
          <w:highlight w:val="none"/>
          <w:lang w:val="en-US" w:eastAsia="zh-CN"/>
        </w:rPr>
        <w:t xml:space="preserve">                       </w:t>
      </w:r>
      <w:r>
        <w:rPr>
          <w:rFonts w:hint="eastAsia" w:eastAsia="宋体"/>
          <w:color w:val="auto"/>
          <w:sz w:val="24"/>
          <w:highlight w:val="none"/>
        </w:rPr>
        <w:t>开户行：</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eastAsia="宋体"/>
          <w:color w:val="auto"/>
          <w:sz w:val="24"/>
          <w:highlight w:val="none"/>
        </w:rPr>
      </w:pPr>
      <w:r>
        <w:rPr>
          <w:rFonts w:hint="eastAsia" w:eastAsia="宋体"/>
          <w:color w:val="auto"/>
          <w:sz w:val="24"/>
          <w:highlight w:val="none"/>
        </w:rPr>
        <w:t>帐  号：</w:t>
      </w:r>
      <w:r>
        <w:rPr>
          <w:rFonts w:hint="eastAsia" w:eastAsia="宋体"/>
          <w:color w:val="auto"/>
          <w:sz w:val="24"/>
          <w:highlight w:val="none"/>
          <w:lang w:val="en-US" w:eastAsia="zh-CN"/>
        </w:rPr>
        <w:t xml:space="preserve">                       </w:t>
      </w:r>
      <w:r>
        <w:rPr>
          <w:rFonts w:hint="eastAsia" w:eastAsia="宋体"/>
          <w:color w:val="auto"/>
          <w:sz w:val="24"/>
          <w:highlight w:val="none"/>
        </w:rPr>
        <w:t>帐  号：</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auto"/>
          <w:sz w:val="24"/>
          <w:highlight w:val="none"/>
        </w:rPr>
      </w:pPr>
      <w:r>
        <w:rPr>
          <w:rFonts w:hint="eastAsia" w:eastAsia="宋体"/>
          <w:color w:val="auto"/>
          <w:sz w:val="24"/>
          <w:highlight w:val="none"/>
        </w:rPr>
        <w:t>纳税人识别号：</w:t>
      </w:r>
      <w:r>
        <w:rPr>
          <w:rFonts w:hint="eastAsia" w:eastAsia="宋体"/>
          <w:color w:val="auto"/>
          <w:sz w:val="24"/>
          <w:highlight w:val="none"/>
          <w:lang w:val="en-US" w:eastAsia="zh-CN"/>
        </w:rPr>
        <w:t xml:space="preserve">                 </w:t>
      </w:r>
      <w:r>
        <w:rPr>
          <w:rFonts w:hint="eastAsia" w:eastAsia="宋体"/>
          <w:color w:val="auto"/>
          <w:sz w:val="24"/>
          <w:highlight w:val="none"/>
        </w:rPr>
        <w:t>纳税人识别号：</w:t>
      </w:r>
    </w:p>
    <w:p>
      <w:pPr>
        <w:keepNext w:val="0"/>
        <w:keepLines w:val="0"/>
        <w:pageBreakBefore w:val="0"/>
        <w:kinsoku/>
        <w:wordWrap/>
        <w:overflowPunct/>
        <w:topLinePunct w:val="0"/>
        <w:autoSpaceDE/>
        <w:autoSpaceDN/>
        <w:bidi w:val="0"/>
        <w:adjustRightInd/>
        <w:snapToGrid/>
        <w:spacing w:before="110" w:line="360" w:lineRule="exact"/>
        <w:textAlignment w:val="auto"/>
        <w:rPr>
          <w:rFonts w:ascii="楷体" w:hAnsi="楷体" w:eastAsia="宋体" w:cs="楷体"/>
          <w:color w:val="auto"/>
          <w:spacing w:val="2"/>
          <w:sz w:val="24"/>
          <w:szCs w:val="23"/>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p>
    <w:p>
      <w:pPr>
        <w:tabs>
          <w:tab w:val="left" w:pos="0"/>
        </w:tabs>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附件：</w:t>
      </w:r>
    </w:p>
    <w:p>
      <w:pPr>
        <w:tabs>
          <w:tab w:val="left" w:pos="0"/>
        </w:tabs>
        <w:spacing w:line="360" w:lineRule="exact"/>
        <w:jc w:val="center"/>
        <w:rPr>
          <w:rFonts w:hint="eastAsia" w:ascii="宋体" w:hAnsi="宋体" w:cs="宋体"/>
          <w:color w:val="auto"/>
          <w:highlight w:val="none"/>
        </w:rPr>
      </w:pPr>
      <w:r>
        <w:rPr>
          <w:rFonts w:hint="eastAsia" w:ascii="宋体" w:hAnsi="宋体" w:cs="宋体"/>
          <w:b/>
          <w:bCs/>
          <w:color w:val="auto"/>
          <w:sz w:val="28"/>
          <w:szCs w:val="28"/>
          <w:highlight w:val="none"/>
        </w:rPr>
        <w:t>廉洁承诺书</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根据国家、省、市政府有关廉政建设的规定，为加强党风廉政建设，保证项目资金的安全、有效使用，我司承诺如下：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1、我司承诺严格遵守党和国家有关法律法规及省市的有关规定；严格执行项目合同文件，自觉按合同办事。</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2、我司承诺将严格遵守双方廉洁建设的各项规定，建立健全廉洁制度，开展廉洁教育与监督，杜绝我司人员进行不廉洁活动。</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3、我司保证不为获取不正当利益，与项目相关人员私下达成默契，损害贵司及国家利益。</w:t>
      </w:r>
    </w:p>
    <w:p>
      <w:pPr>
        <w:tabs>
          <w:tab w:val="left" w:pos="0"/>
        </w:tabs>
        <w:snapToGrid w:val="0"/>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司保证不以任何理由向贵司员工或其亲属等相关人员提供礼金、有价证券、贵重物品等；不以任何理由邀请相关人员参加宴请、外出旅游等活动；不以任何名义为相关人员报销应由其单位或个人支付的任何费用等；不以任何理由安排相关人员参加超标准宴请及娱乐活动等；不为相关人员购置或提供通讯工具、交通工具和高档办公用品等。</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5、我司保证在本项目实施过程中，不从事、不参与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任何违法、违规行为。</w:t>
      </w: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发现我司及人员有违反上述保证的，我司承诺每发现一次向贵司支付合同总价20%的违约金，贵司因此解除合同的，我方无条件同意；造成国家资产损失的进行赔偿；涉及违纪、违法的情况，按照国家相关规定追究。</w:t>
      </w: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承诺人</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盖章）：</w:t>
      </w:r>
    </w:p>
    <w:p>
      <w:pPr>
        <w:spacing w:line="360" w:lineRule="exact"/>
        <w:ind w:firstLine="480" w:firstLineChars="200"/>
        <w:rPr>
          <w:rFonts w:hint="eastAsia" w:ascii="宋体" w:hAnsi="宋体" w:cs="宋体"/>
          <w:color w:val="auto"/>
          <w:kern w:val="0"/>
          <w:sz w:val="24"/>
          <w:szCs w:val="21"/>
          <w:highlight w:val="none"/>
        </w:rPr>
      </w:pPr>
    </w:p>
    <w:p>
      <w:pPr>
        <w:spacing w:line="36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sz w:val="24"/>
          <w:szCs w:val="21"/>
          <w:highlight w:val="none"/>
        </w:rPr>
        <w:t>法定代表人或授权代表</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rPr>
        <w:t>签字）：</w:t>
      </w:r>
    </w:p>
    <w:p>
      <w:pPr>
        <w:spacing w:line="360" w:lineRule="exact"/>
        <w:ind w:firstLine="480" w:firstLineChars="200"/>
        <w:rPr>
          <w:rFonts w:hint="eastAsia" w:ascii="宋体" w:hAnsi="宋体" w:cs="宋体"/>
          <w:color w:val="auto"/>
          <w:kern w:val="0"/>
          <w:sz w:val="24"/>
          <w:szCs w:val="21"/>
          <w:highlight w:val="none"/>
        </w:rPr>
      </w:pPr>
    </w:p>
    <w:p>
      <w:pPr>
        <w:spacing w:line="360" w:lineRule="exact"/>
        <w:rPr>
          <w:rFonts w:hint="eastAsia" w:ascii="宋体" w:hAnsi="宋体" w:cs="宋体"/>
          <w:color w:val="auto"/>
          <w:kern w:val="0"/>
          <w:sz w:val="24"/>
          <w:szCs w:val="21"/>
          <w:highlight w:val="none"/>
        </w:rPr>
        <w:sectPr>
          <w:headerReference r:id="rId13" w:type="default"/>
          <w:footerReference r:id="rId14" w:type="default"/>
          <w:pgSz w:w="11907" w:h="16840"/>
          <w:pgMar w:top="1440" w:right="1800" w:bottom="1440" w:left="1800" w:header="851" w:footer="992" w:gutter="0"/>
          <w:pgNumType w:fmt="decimal"/>
          <w:cols w:space="720" w:num="1"/>
          <w:docGrid w:linePitch="319" w:charSpace="0"/>
        </w:sectPr>
      </w:pPr>
      <w:r>
        <w:rPr>
          <w:rFonts w:hint="eastAsia" w:ascii="宋体" w:hAnsi="宋体" w:cs="宋体"/>
          <w:color w:val="auto"/>
          <w:kern w:val="0"/>
          <w:sz w:val="24"/>
          <w:szCs w:val="21"/>
          <w:highlight w:val="none"/>
        </w:rPr>
        <w:t xml:space="preserve">    日    期：</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u w:val="single"/>
        </w:rPr>
        <w:t xml:space="preserve">        </w:t>
      </w:r>
    </w:p>
    <w:bookmarkEnd w:id="56"/>
    <w:p>
      <w:pPr>
        <w:pStyle w:val="10"/>
        <w:spacing w:line="440" w:lineRule="exact"/>
        <w:rPr>
          <w:rFonts w:hint="eastAsia" w:ascii="宋体" w:hAnsi="宋体" w:cs="宋体"/>
          <w:color w:val="auto"/>
          <w:highlight w:val="none"/>
        </w:rPr>
      </w:pPr>
    </w:p>
    <w:p>
      <w:pPr>
        <w:spacing w:line="440" w:lineRule="exact"/>
        <w:jc w:val="center"/>
        <w:outlineLvl w:val="0"/>
        <w:rPr>
          <w:rFonts w:hint="eastAsia" w:ascii="宋体" w:hAnsi="宋体" w:cs="宋体"/>
          <w:b/>
          <w:bCs/>
          <w:color w:val="auto"/>
          <w:sz w:val="44"/>
          <w:szCs w:val="44"/>
          <w:highlight w:val="none"/>
        </w:rPr>
      </w:pPr>
      <w:bookmarkStart w:id="58" w:name="_Toc11010"/>
      <w:bookmarkStart w:id="59" w:name="_Toc21331"/>
      <w:bookmarkStart w:id="60" w:name="_Toc22020"/>
      <w:bookmarkStart w:id="61" w:name="_Toc17981"/>
      <w:bookmarkStart w:id="62" w:name="_Toc32421"/>
      <w:r>
        <w:rPr>
          <w:rFonts w:hint="eastAsia" w:ascii="宋体" w:hAnsi="宋体" w:cs="宋体"/>
          <w:b/>
          <w:bCs/>
          <w:color w:val="auto"/>
          <w:sz w:val="44"/>
          <w:szCs w:val="44"/>
          <w:highlight w:val="none"/>
        </w:rPr>
        <w:t>第</w:t>
      </w:r>
      <w:r>
        <w:rPr>
          <w:rFonts w:hint="eastAsia" w:ascii="宋体" w:hAnsi="宋体" w:cs="宋体"/>
          <w:b/>
          <w:bCs/>
          <w:color w:val="auto"/>
          <w:sz w:val="44"/>
          <w:szCs w:val="44"/>
          <w:highlight w:val="none"/>
          <w:lang w:val="en-US" w:eastAsia="zh-CN"/>
        </w:rPr>
        <w:t>六</w:t>
      </w:r>
      <w:r>
        <w:rPr>
          <w:rFonts w:hint="eastAsia" w:ascii="宋体" w:hAnsi="宋体" w:cs="宋体"/>
          <w:b/>
          <w:bCs/>
          <w:color w:val="auto"/>
          <w:sz w:val="44"/>
          <w:szCs w:val="44"/>
          <w:highlight w:val="none"/>
        </w:rPr>
        <w:t>章  附件</w:t>
      </w:r>
      <w:bookmarkEnd w:id="58"/>
      <w:bookmarkEnd w:id="59"/>
      <w:bookmarkEnd w:id="60"/>
      <w:bookmarkEnd w:id="61"/>
      <w:bookmarkEnd w:id="62"/>
    </w:p>
    <w:p>
      <w:pPr>
        <w:spacing w:line="360" w:lineRule="exact"/>
        <w:rPr>
          <w:rFonts w:hint="eastAsia" w:ascii="宋体" w:hAnsi="宋体" w:cs="宋体"/>
          <w:b/>
          <w:color w:val="auto"/>
          <w:sz w:val="24"/>
          <w:szCs w:val="28"/>
          <w:highlight w:val="none"/>
        </w:rPr>
      </w:pPr>
    </w:p>
    <w:p>
      <w:pPr>
        <w:spacing w:line="360" w:lineRule="exact"/>
        <w:rPr>
          <w:rFonts w:hint="eastAsia" w:ascii="宋体" w:hAnsi="宋体" w:cs="宋体"/>
          <w:b/>
          <w:color w:val="auto"/>
          <w:sz w:val="24"/>
          <w:szCs w:val="28"/>
          <w:highlight w:val="none"/>
        </w:rPr>
      </w:pPr>
    </w:p>
    <w:p>
      <w:pPr>
        <w:spacing w:line="360" w:lineRule="exact"/>
        <w:outlineLvl w:val="1"/>
        <w:rPr>
          <w:rFonts w:hint="eastAsia" w:ascii="宋体" w:hAnsi="宋体" w:cs="宋体"/>
          <w:b/>
          <w:color w:val="auto"/>
          <w:sz w:val="24"/>
          <w:szCs w:val="28"/>
          <w:highlight w:val="none"/>
        </w:rPr>
      </w:pPr>
      <w:r>
        <w:rPr>
          <w:rFonts w:hint="eastAsia" w:ascii="宋体" w:hAnsi="宋体" w:cs="宋体"/>
          <w:b/>
          <w:color w:val="auto"/>
          <w:sz w:val="24"/>
          <w:szCs w:val="28"/>
          <w:highlight w:val="none"/>
        </w:rPr>
        <w:t>附件：递交响应文件签收表</w:t>
      </w:r>
    </w:p>
    <w:bookmarkEnd w:id="16"/>
    <w:tbl>
      <w:tblPr>
        <w:tblStyle w:val="25"/>
        <w:tblW w:w="13267" w:type="dxa"/>
        <w:tblInd w:w="0" w:type="dxa"/>
        <w:tblLayout w:type="fixed"/>
        <w:tblCellMar>
          <w:top w:w="15" w:type="dxa"/>
          <w:left w:w="15" w:type="dxa"/>
          <w:bottom w:w="15" w:type="dxa"/>
          <w:right w:w="15" w:type="dxa"/>
        </w:tblCellMar>
      </w:tblPr>
      <w:tblGrid>
        <w:gridCol w:w="1276"/>
        <w:gridCol w:w="532"/>
        <w:gridCol w:w="1276"/>
        <w:gridCol w:w="471"/>
        <w:gridCol w:w="1276"/>
        <w:gridCol w:w="874"/>
        <w:gridCol w:w="2233"/>
        <w:gridCol w:w="1276"/>
        <w:gridCol w:w="2835"/>
        <w:gridCol w:w="1218"/>
      </w:tblGrid>
      <w:tr>
        <w:tblPrEx>
          <w:tblCellMar>
            <w:top w:w="15" w:type="dxa"/>
            <w:left w:w="15" w:type="dxa"/>
            <w:bottom w:w="15" w:type="dxa"/>
            <w:right w:w="15" w:type="dxa"/>
          </w:tblCellMar>
        </w:tblPrEx>
        <w:trPr>
          <w:trHeight w:val="668" w:hRule="atLeast"/>
        </w:trPr>
        <w:tc>
          <w:tcPr>
            <w:tcW w:w="13267" w:type="dxa"/>
            <w:gridSpan w:val="10"/>
            <w:vAlign w:val="center"/>
          </w:tcPr>
          <w:p>
            <w:pPr>
              <w:spacing w:line="360" w:lineRule="exact"/>
              <w:jc w:val="center"/>
              <w:textAlignment w:val="cente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u w:val="single"/>
              </w:rPr>
              <w:t>递交响应文件签收表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项目名称：</w:t>
            </w:r>
          </w:p>
        </w:tc>
        <w:tc>
          <w:tcPr>
            <w:tcW w:w="7938" w:type="dxa"/>
            <w:gridSpan w:val="7"/>
            <w:vAlign w:val="center"/>
          </w:tcPr>
          <w:p>
            <w:pPr>
              <w:spacing w:line="360" w:lineRule="exact"/>
              <w:jc w:val="left"/>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新良大厦1-4号电梯更新改造项目</w:t>
            </w:r>
            <w:r>
              <w:rPr>
                <w:rFonts w:hint="eastAsia" w:ascii="宋体" w:hAnsi="宋体" w:cs="宋体"/>
                <w:b/>
                <w:color w:val="auto"/>
                <w:sz w:val="22"/>
                <w:szCs w:val="22"/>
                <w:highlight w:val="none"/>
                <w:lang w:val="en-US" w:eastAsia="zh-CN"/>
              </w:rPr>
              <w:t>工程量清单及招标控制价审查</w:t>
            </w:r>
            <w:r>
              <w:rPr>
                <w:rFonts w:hint="eastAsia" w:ascii="宋体" w:hAnsi="宋体" w:cs="宋体"/>
                <w:b/>
                <w:color w:val="auto"/>
                <w:sz w:val="22"/>
                <w:szCs w:val="22"/>
                <w:highlight w:val="none"/>
                <w:lang w:eastAsia="zh-CN"/>
              </w:rPr>
              <w:t>服务</w:t>
            </w:r>
          </w:p>
        </w:tc>
        <w:tc>
          <w:tcPr>
            <w:tcW w:w="4053" w:type="dxa"/>
            <w:gridSpan w:val="2"/>
            <w:vAlign w:val="center"/>
          </w:tcPr>
          <w:p>
            <w:pPr>
              <w:spacing w:line="3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采购项目编号：</w:t>
            </w:r>
            <w:r>
              <w:rPr>
                <w:rFonts w:hint="eastAsia" w:ascii="宋体" w:hAnsi="宋体" w:cs="宋体"/>
                <w:color w:val="auto"/>
                <w:sz w:val="24"/>
                <w:highlight w:val="none"/>
                <w:lang w:val="en-US" w:eastAsia="zh-CN"/>
              </w:rPr>
              <w:t>XL-2503-001-GC服务</w:t>
            </w:r>
          </w:p>
        </w:tc>
      </w:tr>
      <w:tr>
        <w:tblPrEx>
          <w:tblCellMar>
            <w:top w:w="15" w:type="dxa"/>
            <w:left w:w="15" w:type="dxa"/>
            <w:bottom w:w="15" w:type="dxa"/>
            <w:right w:w="15" w:type="dxa"/>
          </w:tblCellMar>
        </w:tblPrEx>
        <w:trPr>
          <w:trHeight w:val="463" w:hRule="atLeast"/>
        </w:trPr>
        <w:tc>
          <w:tcPr>
            <w:tcW w:w="1276" w:type="dxa"/>
            <w:tcBorders>
              <w:bottom w:val="single" w:color="auto" w:sz="4" w:space="0"/>
            </w:tcBorders>
            <w:vAlign w:val="center"/>
          </w:tcPr>
          <w:p>
            <w:pPr>
              <w:widowControl/>
              <w:spacing w:line="360" w:lineRule="exact"/>
              <w:jc w:val="left"/>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询价时间：</w:t>
            </w:r>
          </w:p>
        </w:tc>
        <w:tc>
          <w:tcPr>
            <w:tcW w:w="1808" w:type="dxa"/>
            <w:gridSpan w:val="2"/>
            <w:tcBorders>
              <w:bottom w:val="single" w:color="auto" w:sz="4" w:space="0"/>
            </w:tcBorders>
            <w:vAlign w:val="center"/>
          </w:tcPr>
          <w:p>
            <w:pPr>
              <w:spacing w:line="360" w:lineRule="exact"/>
              <w:rPr>
                <w:rFonts w:hint="eastAsia" w:ascii="宋体" w:hAnsi="宋体" w:cs="宋体"/>
                <w:b/>
                <w:color w:val="auto"/>
                <w:sz w:val="22"/>
                <w:szCs w:val="22"/>
                <w:highlight w:val="none"/>
              </w:rPr>
            </w:pPr>
          </w:p>
        </w:tc>
        <w:tc>
          <w:tcPr>
            <w:tcW w:w="1747" w:type="dxa"/>
            <w:gridSpan w:val="2"/>
            <w:tcBorders>
              <w:bottom w:val="single" w:color="auto" w:sz="4" w:space="0"/>
            </w:tcBorders>
            <w:vAlign w:val="center"/>
          </w:tcPr>
          <w:p>
            <w:pPr>
              <w:spacing w:line="360" w:lineRule="exact"/>
              <w:rPr>
                <w:rFonts w:hint="eastAsia" w:ascii="宋体" w:hAnsi="宋体" w:cs="宋体"/>
                <w:b/>
                <w:color w:val="auto"/>
                <w:sz w:val="22"/>
                <w:szCs w:val="22"/>
                <w:highlight w:val="none"/>
              </w:rPr>
            </w:pPr>
          </w:p>
        </w:tc>
        <w:tc>
          <w:tcPr>
            <w:tcW w:w="4383" w:type="dxa"/>
            <w:gridSpan w:val="3"/>
            <w:tcBorders>
              <w:bottom w:val="single" w:color="auto" w:sz="4" w:space="0"/>
            </w:tcBorders>
            <w:vAlign w:val="center"/>
          </w:tcPr>
          <w:p>
            <w:pPr>
              <w:spacing w:line="360" w:lineRule="exact"/>
              <w:rPr>
                <w:rFonts w:hint="eastAsia" w:ascii="宋体" w:hAnsi="宋体" w:cs="宋体"/>
                <w:color w:val="auto"/>
                <w:highlight w:val="none"/>
              </w:rPr>
            </w:pPr>
          </w:p>
        </w:tc>
        <w:tc>
          <w:tcPr>
            <w:tcW w:w="2835" w:type="dxa"/>
            <w:tcBorders>
              <w:bottom w:val="single" w:color="auto" w:sz="4" w:space="0"/>
            </w:tcBorders>
            <w:vAlign w:val="center"/>
          </w:tcPr>
          <w:p>
            <w:pPr>
              <w:widowControl/>
              <w:spacing w:line="360" w:lineRule="exact"/>
              <w:ind w:right="990"/>
              <w:jc w:val="both"/>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t>询价地点：</w:t>
            </w:r>
          </w:p>
        </w:tc>
        <w:tc>
          <w:tcPr>
            <w:tcW w:w="1218" w:type="dxa"/>
            <w:tcBorders>
              <w:bottom w:val="single" w:color="auto" w:sz="4" w:space="0"/>
            </w:tcBorders>
            <w:vAlign w:val="center"/>
          </w:tcPr>
          <w:p>
            <w:pPr>
              <w:spacing w:line="360" w:lineRule="exact"/>
              <w:rPr>
                <w:rFonts w:hint="eastAsia" w:ascii="宋体" w:hAnsi="宋体" w:cs="宋体"/>
                <w:b/>
                <w:color w:val="auto"/>
                <w:sz w:val="22"/>
                <w:szCs w:val="22"/>
                <w:highlight w:val="none"/>
              </w:rPr>
            </w:pPr>
          </w:p>
        </w:tc>
      </w:tr>
      <w:tr>
        <w:tblPrEx>
          <w:tblCellMar>
            <w:top w:w="15" w:type="dxa"/>
            <w:left w:w="15" w:type="dxa"/>
            <w:bottom w:w="15" w:type="dxa"/>
            <w:right w:w="15" w:type="dxa"/>
          </w:tblCellMar>
        </w:tblPrEx>
        <w:trPr>
          <w:trHeight w:val="1231" w:hRule="atLeast"/>
        </w:trPr>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供应商</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递交时间</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密封合格与否</w:t>
            </w:r>
          </w:p>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（签收人确认）</w:t>
            </w:r>
          </w:p>
        </w:tc>
        <w:tc>
          <w:tcPr>
            <w:tcW w:w="2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联系方式</w:t>
            </w:r>
          </w:p>
        </w:tc>
        <w:tc>
          <w:tcPr>
            <w:tcW w:w="532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签收确认</w:t>
            </w:r>
          </w:p>
        </w:tc>
      </w:tr>
      <w:tr>
        <w:tblPrEx>
          <w:tblCellMar>
            <w:top w:w="15" w:type="dxa"/>
            <w:left w:w="15" w:type="dxa"/>
            <w:bottom w:w="15" w:type="dxa"/>
            <w:right w:w="15" w:type="dxa"/>
          </w:tblCellMar>
        </w:tblPrEx>
        <w:trPr>
          <w:trHeight w:val="527" w:hRule="atLeast"/>
        </w:trPr>
        <w:tc>
          <w:tcPr>
            <w:tcW w:w="18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color w:val="auto"/>
                <w:szCs w:val="21"/>
                <w:highlight w:val="none"/>
              </w:rPr>
            </w:pPr>
          </w:p>
        </w:tc>
        <w:tc>
          <w:tcPr>
            <w:tcW w:w="1747"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textAlignment w:val="center"/>
              <w:rPr>
                <w:rStyle w:val="62"/>
                <w:rFonts w:hint="default"/>
                <w:color w:val="auto"/>
                <w:highlight w:val="none"/>
              </w:rPr>
            </w:pPr>
            <w:r>
              <w:rPr>
                <w:rStyle w:val="62"/>
                <w:rFonts w:hint="default"/>
                <w:color w:val="auto"/>
                <w:highlight w:val="none"/>
              </w:rPr>
              <w:t xml:space="preserve">  </w:t>
            </w:r>
          </w:p>
          <w:p>
            <w:pPr>
              <w:spacing w:line="360" w:lineRule="exact"/>
              <w:jc w:val="center"/>
              <w:textAlignment w:val="center"/>
              <w:rPr>
                <w:rFonts w:hint="eastAsia" w:ascii="宋体" w:hAnsi="宋体" w:cs="宋体"/>
                <w:color w:val="auto"/>
                <w:szCs w:val="21"/>
                <w:highlight w:val="none"/>
                <w:u w:val="single"/>
              </w:rPr>
            </w:pPr>
            <w:r>
              <w:rPr>
                <w:rStyle w:val="62"/>
                <w:rFonts w:hint="default"/>
                <w:color w:val="auto"/>
                <w:highlight w:val="none"/>
              </w:rPr>
              <w:t>年  月  日</w:t>
            </w:r>
          </w:p>
          <w:p>
            <w:pPr>
              <w:spacing w:line="360" w:lineRule="exact"/>
              <w:jc w:val="center"/>
              <w:rPr>
                <w:rFonts w:hint="eastAsia" w:ascii="宋体" w:hAnsi="宋体" w:cs="宋体"/>
                <w:color w:val="auto"/>
                <w:sz w:val="32"/>
                <w:szCs w:val="32"/>
                <w:highlight w:val="none"/>
              </w:rPr>
            </w:pPr>
            <w:r>
              <w:rPr>
                <w:rStyle w:val="62"/>
                <w:rFonts w:hint="default"/>
                <w:color w:val="auto"/>
                <w:highlight w:val="none"/>
              </w:rPr>
              <w:t>时   分</w:t>
            </w:r>
          </w:p>
        </w:tc>
        <w:tc>
          <w:tcPr>
            <w:tcW w:w="215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□是</w:t>
            </w:r>
          </w:p>
          <w:p>
            <w:pPr>
              <w:spacing w:line="360" w:lineRule="exact"/>
              <w:jc w:val="center"/>
              <w:textAlignment w:val="center"/>
              <w:rPr>
                <w:rFonts w:hint="eastAsia" w:ascii="宋体" w:hAnsi="宋体" w:cs="宋体"/>
                <w:color w:val="auto"/>
                <w:szCs w:val="21"/>
                <w:highlight w:val="none"/>
              </w:rPr>
            </w:pPr>
          </w:p>
          <w:p>
            <w:pPr>
              <w:spacing w:line="360" w:lineRule="exact"/>
              <w:jc w:val="center"/>
              <w:textAlignment w:val="center"/>
              <w:rPr>
                <w:rFonts w:hint="eastAsia" w:ascii="宋体" w:hAnsi="宋体" w:cs="宋体"/>
                <w:b/>
                <w:bCs/>
                <w:color w:val="auto"/>
                <w:szCs w:val="21"/>
                <w:highlight w:val="none"/>
              </w:rPr>
            </w:pPr>
            <w:r>
              <w:rPr>
                <w:rFonts w:hint="eastAsia" w:ascii="宋体" w:hAnsi="宋体" w:cs="宋体"/>
                <w:color w:val="auto"/>
                <w:szCs w:val="21"/>
                <w:highlight w:val="none"/>
              </w:rPr>
              <w:t>□否</w:t>
            </w:r>
          </w:p>
        </w:tc>
        <w:tc>
          <w:tcPr>
            <w:tcW w:w="2233" w:type="dxa"/>
            <w:tcBorders>
              <w:top w:val="single" w:color="auto" w:sz="4" w:space="0"/>
              <w:left w:val="single" w:color="auto" w:sz="4" w:space="0"/>
              <w:bottom w:val="single" w:color="auto" w:sz="4" w:space="0"/>
              <w:right w:val="single" w:color="auto"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联系人：</w:t>
            </w:r>
          </w:p>
        </w:tc>
        <w:tc>
          <w:tcPr>
            <w:tcW w:w="5329" w:type="dxa"/>
            <w:gridSpan w:val="3"/>
            <w:vMerge w:val="restart"/>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工作人员</w:t>
            </w:r>
            <w:r>
              <w:rPr>
                <w:rFonts w:hint="eastAsia" w:ascii="宋体" w:hAnsi="宋体" w:cs="宋体"/>
                <w:color w:val="auto"/>
                <w:szCs w:val="21"/>
                <w:highlight w:val="none"/>
              </w:rPr>
              <w:t>签字：</w:t>
            </w:r>
          </w:p>
          <w:p>
            <w:pPr>
              <w:spacing w:line="360" w:lineRule="exact"/>
              <w:jc w:val="left"/>
              <w:rPr>
                <w:rFonts w:hint="eastAsia" w:ascii="宋体" w:hAnsi="宋体" w:cs="宋体"/>
                <w:color w:val="auto"/>
                <w:sz w:val="32"/>
                <w:szCs w:val="32"/>
                <w:highlight w:val="none"/>
                <w:u w:val="single"/>
              </w:rPr>
            </w:pPr>
          </w:p>
        </w:tc>
      </w:tr>
      <w:tr>
        <w:tblPrEx>
          <w:tblCellMar>
            <w:top w:w="15" w:type="dxa"/>
            <w:left w:w="15" w:type="dxa"/>
            <w:bottom w:w="15" w:type="dxa"/>
            <w:right w:w="15" w:type="dxa"/>
          </w:tblCellMar>
        </w:tblPrEx>
        <w:trPr>
          <w:trHeight w:val="467" w:hRule="atLeast"/>
        </w:trPr>
        <w:tc>
          <w:tcPr>
            <w:tcW w:w="1808" w:type="dxa"/>
            <w:gridSpan w:val="2"/>
            <w:vMerge w:val="continue"/>
            <w:tcBorders>
              <w:top w:val="single" w:color="auto" w:sz="4" w:space="0"/>
              <w:left w:val="single" w:color="auto" w:sz="4" w:space="0"/>
              <w:bottom w:val="single" w:color="auto"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auto" w:sz="4" w:space="0"/>
              <w:left w:val="dashSmallGap" w:color="000000" w:sz="4" w:space="0"/>
              <w:bottom w:val="single" w:color="auto" w:sz="4" w:space="0"/>
              <w:right w:val="single" w:color="auto"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auto" w:sz="4" w:space="0"/>
              <w:left w:val="single" w:color="auto" w:sz="4" w:space="0"/>
              <w:bottom w:val="single" w:color="000000" w:sz="4" w:space="0"/>
              <w:right w:val="single" w:color="000000" w:sz="4" w:space="0"/>
            </w:tcBorders>
          </w:tcPr>
          <w:p>
            <w:pPr>
              <w:spacing w:line="360" w:lineRule="exact"/>
              <w:jc w:val="left"/>
              <w:textAlignment w:val="center"/>
              <w:rPr>
                <w:rFonts w:hint="eastAsia" w:ascii="宋体" w:hAnsi="宋体" w:cs="宋体"/>
                <w:b/>
                <w:bCs/>
                <w:color w:val="auto"/>
                <w:szCs w:val="21"/>
                <w:highlight w:val="none"/>
                <w:u w:val="single"/>
              </w:rPr>
            </w:pPr>
            <w:r>
              <w:rPr>
                <w:rFonts w:hint="eastAsia" w:ascii="宋体" w:hAnsi="宋体" w:cs="宋体"/>
                <w:color w:val="auto"/>
                <w:szCs w:val="21"/>
                <w:highlight w:val="none"/>
              </w:rPr>
              <w:t>电话：</w:t>
            </w:r>
          </w:p>
        </w:tc>
        <w:tc>
          <w:tcPr>
            <w:tcW w:w="5329" w:type="dxa"/>
            <w:gridSpan w:val="3"/>
            <w:vMerge w:val="continue"/>
            <w:tcBorders>
              <w:top w:val="single" w:color="auto" w:sz="4" w:space="0"/>
              <w:left w:val="single" w:color="000000" w:sz="4" w:space="0"/>
              <w:bottom w:val="single" w:color="000000" w:sz="4" w:space="0"/>
              <w:right w:val="single" w:color="auto" w:sz="4" w:space="0"/>
            </w:tcBorders>
          </w:tcPr>
          <w:p>
            <w:pPr>
              <w:spacing w:line="360" w:lineRule="exact"/>
              <w:jc w:val="center"/>
              <w:rPr>
                <w:rFonts w:hint="eastAsia" w:ascii="宋体" w:hAnsi="宋体" w:cs="宋体"/>
                <w:color w:val="auto"/>
                <w:sz w:val="32"/>
                <w:szCs w:val="32"/>
                <w:highlight w:val="none"/>
              </w:rPr>
            </w:pPr>
          </w:p>
        </w:tc>
      </w:tr>
      <w:tr>
        <w:tblPrEx>
          <w:tblCellMar>
            <w:top w:w="15" w:type="dxa"/>
            <w:left w:w="15" w:type="dxa"/>
            <w:bottom w:w="15" w:type="dxa"/>
            <w:right w:w="15" w:type="dxa"/>
          </w:tblCellMar>
        </w:tblPrEx>
        <w:trPr>
          <w:trHeight w:val="414" w:hRule="atLeast"/>
        </w:trPr>
        <w:tc>
          <w:tcPr>
            <w:tcW w:w="1808" w:type="dxa"/>
            <w:gridSpan w:val="2"/>
            <w:vMerge w:val="continue"/>
            <w:tcBorders>
              <w:top w:val="single" w:color="auto" w:sz="4" w:space="0"/>
              <w:left w:val="single" w:color="auto" w:sz="4" w:space="0"/>
              <w:bottom w:val="single" w:color="auto" w:sz="4" w:space="0"/>
              <w:right w:val="dashSmallGap" w:color="000000" w:sz="4" w:space="0"/>
            </w:tcBorders>
            <w:vAlign w:val="center"/>
          </w:tcPr>
          <w:p>
            <w:pPr>
              <w:spacing w:line="360" w:lineRule="exact"/>
              <w:rPr>
                <w:rFonts w:hint="eastAsia" w:ascii="宋体" w:hAnsi="宋体" w:cs="宋体"/>
                <w:color w:val="auto"/>
                <w:szCs w:val="21"/>
                <w:highlight w:val="none"/>
              </w:rPr>
            </w:pPr>
          </w:p>
        </w:tc>
        <w:tc>
          <w:tcPr>
            <w:tcW w:w="1747" w:type="dxa"/>
            <w:gridSpan w:val="2"/>
            <w:vMerge w:val="continue"/>
            <w:tcBorders>
              <w:top w:val="single" w:color="auto" w:sz="4" w:space="0"/>
              <w:left w:val="dashSmallGap" w:color="000000" w:sz="4" w:space="0"/>
              <w:bottom w:val="single" w:color="auto" w:sz="4" w:space="0"/>
              <w:right w:val="single" w:color="auto" w:sz="4" w:space="0"/>
            </w:tcBorders>
          </w:tcPr>
          <w:p>
            <w:pPr>
              <w:spacing w:line="360" w:lineRule="exact"/>
              <w:jc w:val="center"/>
              <w:rPr>
                <w:rFonts w:hint="eastAsia" w:ascii="宋体" w:hAnsi="宋体" w:cs="宋体"/>
                <w:color w:val="auto"/>
                <w:sz w:val="32"/>
                <w:szCs w:val="32"/>
                <w:highlight w:val="none"/>
              </w:rPr>
            </w:pPr>
          </w:p>
        </w:tc>
        <w:tc>
          <w:tcPr>
            <w:tcW w:w="21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hint="eastAsia" w:ascii="宋体" w:hAnsi="宋体" w:cs="宋体"/>
                <w:color w:val="auto"/>
                <w:szCs w:val="21"/>
                <w:highlight w:val="none"/>
              </w:rPr>
            </w:pPr>
          </w:p>
        </w:tc>
        <w:tc>
          <w:tcPr>
            <w:tcW w:w="2233" w:type="dxa"/>
            <w:tcBorders>
              <w:top w:val="single" w:color="000000" w:sz="4" w:space="0"/>
              <w:left w:val="single" w:color="auto" w:sz="4" w:space="0"/>
              <w:bottom w:val="single" w:color="000000" w:sz="4" w:space="0"/>
              <w:right w:val="single" w:color="000000" w:sz="4" w:space="0"/>
            </w:tcBorders>
          </w:tcPr>
          <w:p>
            <w:pPr>
              <w:spacing w:line="360" w:lineRule="exact"/>
              <w:jc w:val="lef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邮箱：</w:t>
            </w:r>
          </w:p>
        </w:tc>
        <w:tc>
          <w:tcPr>
            <w:tcW w:w="5329" w:type="dxa"/>
            <w:gridSpan w:val="3"/>
            <w:vMerge w:val="continue"/>
            <w:tcBorders>
              <w:top w:val="single" w:color="000000" w:sz="4" w:space="0"/>
              <w:left w:val="single" w:color="000000" w:sz="4" w:space="0"/>
              <w:bottom w:val="single" w:color="000000" w:sz="4" w:space="0"/>
              <w:right w:val="single" w:color="auto" w:sz="4" w:space="0"/>
            </w:tcBorders>
          </w:tcPr>
          <w:p>
            <w:pPr>
              <w:spacing w:line="360" w:lineRule="exact"/>
              <w:jc w:val="center"/>
              <w:rPr>
                <w:rFonts w:hint="eastAsia" w:ascii="宋体" w:hAnsi="宋体" w:cs="宋体"/>
                <w:color w:val="auto"/>
                <w:sz w:val="32"/>
                <w:szCs w:val="32"/>
                <w:highlight w:val="none"/>
              </w:rPr>
            </w:pPr>
          </w:p>
        </w:tc>
      </w:tr>
      <w:tr>
        <w:tblPrEx>
          <w:tblCellMar>
            <w:top w:w="15" w:type="dxa"/>
            <w:left w:w="15" w:type="dxa"/>
            <w:bottom w:w="15" w:type="dxa"/>
            <w:right w:w="15" w:type="dxa"/>
          </w:tblCellMar>
        </w:tblPrEx>
        <w:trPr>
          <w:trHeight w:val="737" w:hRule="atLeast"/>
        </w:trPr>
        <w:tc>
          <w:tcPr>
            <w:tcW w:w="13267" w:type="dxa"/>
            <w:gridSpan w:val="10"/>
            <w:vAlign w:val="bottom"/>
          </w:tcPr>
          <w:p>
            <w:pPr>
              <w:spacing w:line="360" w:lineRule="exact"/>
              <w:textAlignment w:val="bottom"/>
              <w:rPr>
                <w:rFonts w:hint="eastAsia" w:ascii="宋体" w:hAnsi="宋体" w:cs="宋体"/>
                <w:color w:val="auto"/>
                <w:highlight w:val="none"/>
              </w:rPr>
            </w:pPr>
            <w:r>
              <w:rPr>
                <w:rFonts w:hint="eastAsia" w:ascii="宋体" w:hAnsi="宋体" w:cs="宋体"/>
                <w:color w:val="auto"/>
                <w:highlight w:val="none"/>
              </w:rPr>
              <w:t>备注：请以正楷字填写各项目内容，“递交时间”、“联系方式”请在现场签收时填写。</w:t>
            </w:r>
          </w:p>
        </w:tc>
      </w:tr>
    </w:tbl>
    <w:p>
      <w:pPr>
        <w:widowControl/>
        <w:spacing w:line="360" w:lineRule="exact"/>
        <w:jc w:val="left"/>
        <w:rPr>
          <w:rFonts w:hint="eastAsia" w:ascii="宋体" w:hAnsi="宋体" w:cs="宋体"/>
          <w:color w:val="auto"/>
          <w:sz w:val="24"/>
          <w:highlight w:val="none"/>
        </w:rPr>
        <w:sectPr>
          <w:headerReference r:id="rId15" w:type="default"/>
          <w:footerReference r:id="rId16" w:type="default"/>
          <w:pgSz w:w="16840" w:h="11907" w:orient="landscape"/>
          <w:pgMar w:top="1800" w:right="1440" w:bottom="1800" w:left="1440" w:header="851" w:footer="992" w:gutter="0"/>
          <w:pgNumType w:fmt="decimal"/>
          <w:cols w:space="425" w:num="1"/>
          <w:docGrid w:linePitch="312" w:charSpace="0"/>
        </w:sectPr>
      </w:pPr>
    </w:p>
    <w:p>
      <w:pPr>
        <w:widowControl/>
        <w:spacing w:line="360" w:lineRule="exact"/>
        <w:jc w:val="left"/>
        <w:rPr>
          <w:rFonts w:hint="eastAsia" w:ascii="宋体" w:hAnsi="宋体" w:cs="宋体"/>
          <w:color w:val="auto"/>
          <w:sz w:val="24"/>
          <w:highlight w:val="none"/>
        </w:rPr>
      </w:pPr>
      <w:bookmarkStart w:id="63" w:name="_GoBack"/>
      <w:bookmarkEnd w:id="63"/>
    </w:p>
    <w:sectPr>
      <w:footerReference r:id="rId17" w:type="default"/>
      <w:pgSz w:w="16840" w:h="11907" w:orient="landscape"/>
      <w:pgMar w:top="1800" w:right="1440" w:bottom="1800"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4358E-768B-4D4F-85E4-C68A63075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170118F2-717E-4517-806B-5C4B1EFE029F}"/>
  </w:font>
  <w:font w:name="楷体_GB2312">
    <w:altName w:val="楷体"/>
    <w:panose1 w:val="00000000000000000000"/>
    <w:charset w:val="86"/>
    <w:family w:val="modern"/>
    <w:pitch w:val="default"/>
    <w:sig w:usb0="00000000" w:usb1="00000000" w:usb2="00000010" w:usb3="00000000" w:csb0="00040000" w:csb1="00000000"/>
    <w:embedRegular r:id="rId3" w:fontKey="{14871BE4-1214-4859-94A6-2A6081B50734}"/>
  </w:font>
  <w:font w:name="楷体">
    <w:panose1 w:val="02010609060101010101"/>
    <w:charset w:val="86"/>
    <w:family w:val="auto"/>
    <w:pitch w:val="default"/>
    <w:sig w:usb0="800002BF" w:usb1="38CF7CFA" w:usb2="00000016" w:usb3="00000000" w:csb0="00040001" w:csb1="00000000"/>
    <w:embedRegular r:id="rId4" w:fontKey="{CEA2B248-71D5-40E7-9D71-048879E69153}"/>
  </w:font>
  <w:font w:name="华文仿宋">
    <w:panose1 w:val="02010600040101010101"/>
    <w:charset w:val="86"/>
    <w:family w:val="auto"/>
    <w:pitch w:val="default"/>
    <w:sig w:usb0="00000287" w:usb1="080F0000" w:usb2="00000000" w:usb3="00000000" w:csb0="0004009F" w:csb1="DFD70000"/>
    <w:embedRegular r:id="rId5" w:fontKey="{C2570A3B-F5BE-4828-BA21-567FF4CF4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posOffset>-3810</wp:posOffset>
              </wp:positionH>
              <wp:positionV relativeFrom="paragraph">
                <wp:posOffset>0</wp:posOffset>
              </wp:positionV>
              <wp:extent cx="410210" cy="1377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1021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3pt;margin-top:0pt;height:10.85pt;width:32.3pt;mso-position-horizontal-relative:margin;z-index:251667456;mso-width-relative:page;mso-height-relative:page;" filled="f" stroked="f" coordsize="21600,21600" o:gfxdata="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lctFtMAAAAEAQAADwAAAAAAAAABACAAAAAiAAAAZHJzL2Rvd25yZXYu&#10;eG1sUEsBAhQAFAAAAAgAh07iQDJqrww5AgAAYwQAAA4AAAAAAAAAAQAgAAAAIgEAAGRycy9lMm9E&#10;b2MueG1sUEsFBgAAAAAGAAYAWQEAAM0FAAAAAA==&#10;">
              <v:fill on="f" focussize="0,0"/>
              <v:stroke on="f" weight="0.5pt"/>
              <v:imagedata o:title=""/>
              <o:lock v:ext="edit" aspectratio="f"/>
              <v:textbox inset="0mm,0mm,0mm,0mm">
                <w:txbxContent>
                  <w:p>
                    <w:pPr>
                      <w:pStyle w:val="17"/>
                    </w:pP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20</w:t>
    </w:r>
    <w:r>
      <w:rPr>
        <w:rStyle w:val="29"/>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59264;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J66C/ssAgAAV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nroL+ywCAABVBAAADgAAAAAAAAABACAAAAAoAQAAZHJzL2Uyb0RvYy54bWxQ&#10;SwUGAAAAAAYABgBZAQAAxgUAAAAA&#10;">
              <v:fill on="f" focussize="0,0"/>
              <v:stroke on="f" weight="0.5pt"/>
              <v:imagedata o:title=""/>
              <o:lock v:ext="edit" aspectratio="f"/>
              <v:textbox inset="0mm,0mm,0mm,0mm" style="mso-fit-shape-to-text:t;">
                <w:txbxContent>
                  <w:p>
                    <w:pPr>
                      <w:pStyle w:val="17"/>
                      <w:jc w:val="center"/>
                    </w:pPr>
                  </w:p>
                </w:txbxContent>
              </v:textbox>
            </v:shape>
          </w:pict>
        </mc:Fallback>
      </mc:AlternateContent>
    </w:r>
  </w:p>
  <w:p>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56</w:t>
    </w:r>
    <w:r>
      <w:rPr>
        <w:rStyle w:val="29"/>
      </w:rPr>
      <w:fldChar w:fldCharType="end"/>
    </w:r>
  </w:p>
  <w:p>
    <w:pPr>
      <w:pStyle w:val="1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627380" cy="13779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738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5pt;width:49.4pt;mso-position-horizontal:right;mso-position-horizontal-relative:margin;z-index:251665408;mso-width-relative:page;mso-height-relative:page;" filled="f" stroked="f" coordsize="21600,21600" o:gfxdata="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RyokNMAAAADAQAADwAAAAAAAAABACAAAAAiAAAAZHJzL2Rvd25yZXYu&#10;eG1sUEsBAhQAFAAAAAgAh07iQBG2ols5AgAAYwQAAA4AAAAAAAAAAQAgAAAAIgEAAGRycy9lMm9E&#10;b2MueG1sUEsFBgAAAAAGAAYAWQEAAM0FAAAAAA==&#10;">
              <v:fill on="f" focussize="0,0"/>
              <v:stroke on="f" weight="0.5pt"/>
              <v:imagedata o:title=""/>
              <o:lock v:ext="edit" aspectratio="f"/>
              <v:textbox inset="0mm,0mm,0mm,0mm">
                <w:txbxContent>
                  <w:p>
                    <w:pPr>
                      <w:pStyle w:val="17"/>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7"/>
                      <w:rPr>
                        <w:rFonts w:hint="eastAsia" w:ascii="宋体" w:hAnsi="宋体" w:cs="宋体"/>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 w:name="KSO_WPS_MARK_KEY" w:val="804891f5-474d-42c4-ae6b-98d80976f4bc"/>
  </w:docVars>
  <w:rsids>
    <w:rsidRoot w:val="005C0EA6"/>
    <w:rsid w:val="00000EAB"/>
    <w:rsid w:val="00001B5C"/>
    <w:rsid w:val="0000214D"/>
    <w:rsid w:val="00007FBD"/>
    <w:rsid w:val="000138F3"/>
    <w:rsid w:val="00014361"/>
    <w:rsid w:val="00016800"/>
    <w:rsid w:val="00020454"/>
    <w:rsid w:val="00026D17"/>
    <w:rsid w:val="00043232"/>
    <w:rsid w:val="000432CB"/>
    <w:rsid w:val="00074A90"/>
    <w:rsid w:val="00077C9A"/>
    <w:rsid w:val="00077D08"/>
    <w:rsid w:val="00081EE5"/>
    <w:rsid w:val="00086AC5"/>
    <w:rsid w:val="00092036"/>
    <w:rsid w:val="00094E51"/>
    <w:rsid w:val="00097EE5"/>
    <w:rsid w:val="000B4EF4"/>
    <w:rsid w:val="000B5A78"/>
    <w:rsid w:val="000C0EC3"/>
    <w:rsid w:val="000C5839"/>
    <w:rsid w:val="000E2676"/>
    <w:rsid w:val="000E3A9F"/>
    <w:rsid w:val="000F5A84"/>
    <w:rsid w:val="00107619"/>
    <w:rsid w:val="001131C2"/>
    <w:rsid w:val="00115E33"/>
    <w:rsid w:val="00127E9A"/>
    <w:rsid w:val="00133705"/>
    <w:rsid w:val="00135018"/>
    <w:rsid w:val="0014070D"/>
    <w:rsid w:val="00142D17"/>
    <w:rsid w:val="00151D56"/>
    <w:rsid w:val="001525FA"/>
    <w:rsid w:val="00154B78"/>
    <w:rsid w:val="00162C77"/>
    <w:rsid w:val="00175E69"/>
    <w:rsid w:val="00184E49"/>
    <w:rsid w:val="0019319B"/>
    <w:rsid w:val="0019503F"/>
    <w:rsid w:val="001957C3"/>
    <w:rsid w:val="001A1FC2"/>
    <w:rsid w:val="001A4AFB"/>
    <w:rsid w:val="001A6D32"/>
    <w:rsid w:val="001B4123"/>
    <w:rsid w:val="001B5F28"/>
    <w:rsid w:val="001C4CD8"/>
    <w:rsid w:val="001D679E"/>
    <w:rsid w:val="001E32AA"/>
    <w:rsid w:val="001E5748"/>
    <w:rsid w:val="0020589B"/>
    <w:rsid w:val="00205E6A"/>
    <w:rsid w:val="0020613C"/>
    <w:rsid w:val="00212189"/>
    <w:rsid w:val="00215BDA"/>
    <w:rsid w:val="002163B6"/>
    <w:rsid w:val="002177FD"/>
    <w:rsid w:val="00221568"/>
    <w:rsid w:val="00225497"/>
    <w:rsid w:val="0023741E"/>
    <w:rsid w:val="00237EF9"/>
    <w:rsid w:val="00240604"/>
    <w:rsid w:val="002439C1"/>
    <w:rsid w:val="00251192"/>
    <w:rsid w:val="002541F8"/>
    <w:rsid w:val="0025658D"/>
    <w:rsid w:val="00260085"/>
    <w:rsid w:val="00260AC3"/>
    <w:rsid w:val="0026120B"/>
    <w:rsid w:val="00265EC3"/>
    <w:rsid w:val="002701A9"/>
    <w:rsid w:val="002871AE"/>
    <w:rsid w:val="002947BF"/>
    <w:rsid w:val="002975AB"/>
    <w:rsid w:val="002A1FB8"/>
    <w:rsid w:val="002B472E"/>
    <w:rsid w:val="002B7E0C"/>
    <w:rsid w:val="002C00BB"/>
    <w:rsid w:val="002C6F65"/>
    <w:rsid w:val="002D20A2"/>
    <w:rsid w:val="002D3345"/>
    <w:rsid w:val="002D417D"/>
    <w:rsid w:val="002E06ED"/>
    <w:rsid w:val="002E0D00"/>
    <w:rsid w:val="002E49E1"/>
    <w:rsid w:val="002E5CC0"/>
    <w:rsid w:val="002F10A3"/>
    <w:rsid w:val="0030200D"/>
    <w:rsid w:val="0030436B"/>
    <w:rsid w:val="003101E9"/>
    <w:rsid w:val="003106DE"/>
    <w:rsid w:val="003112D0"/>
    <w:rsid w:val="00312C09"/>
    <w:rsid w:val="003134F5"/>
    <w:rsid w:val="003219CD"/>
    <w:rsid w:val="00322094"/>
    <w:rsid w:val="00332D6C"/>
    <w:rsid w:val="003344E3"/>
    <w:rsid w:val="00335767"/>
    <w:rsid w:val="00337099"/>
    <w:rsid w:val="00343BFA"/>
    <w:rsid w:val="00344410"/>
    <w:rsid w:val="00350756"/>
    <w:rsid w:val="003602E2"/>
    <w:rsid w:val="00362DF3"/>
    <w:rsid w:val="00363603"/>
    <w:rsid w:val="00375C80"/>
    <w:rsid w:val="00377206"/>
    <w:rsid w:val="00380BFA"/>
    <w:rsid w:val="0039525C"/>
    <w:rsid w:val="003B52F9"/>
    <w:rsid w:val="003D30AD"/>
    <w:rsid w:val="003E4F33"/>
    <w:rsid w:val="003E556B"/>
    <w:rsid w:val="003E6038"/>
    <w:rsid w:val="003E758D"/>
    <w:rsid w:val="003F0CEF"/>
    <w:rsid w:val="003F0DD5"/>
    <w:rsid w:val="003F111E"/>
    <w:rsid w:val="003F6368"/>
    <w:rsid w:val="003F7ABF"/>
    <w:rsid w:val="004047AF"/>
    <w:rsid w:val="00406C40"/>
    <w:rsid w:val="0040704A"/>
    <w:rsid w:val="00414F24"/>
    <w:rsid w:val="0042786B"/>
    <w:rsid w:val="004309F4"/>
    <w:rsid w:val="00434BAA"/>
    <w:rsid w:val="00437522"/>
    <w:rsid w:val="00443432"/>
    <w:rsid w:val="00444158"/>
    <w:rsid w:val="00445E82"/>
    <w:rsid w:val="0045566F"/>
    <w:rsid w:val="00460917"/>
    <w:rsid w:val="00471979"/>
    <w:rsid w:val="00472335"/>
    <w:rsid w:val="004745CD"/>
    <w:rsid w:val="0048267D"/>
    <w:rsid w:val="0048768C"/>
    <w:rsid w:val="004928E9"/>
    <w:rsid w:val="004940D4"/>
    <w:rsid w:val="004A7F76"/>
    <w:rsid w:val="004C5F04"/>
    <w:rsid w:val="004C64BD"/>
    <w:rsid w:val="004D4FAE"/>
    <w:rsid w:val="004E3E7B"/>
    <w:rsid w:val="004E5999"/>
    <w:rsid w:val="004E6E5F"/>
    <w:rsid w:val="004E75F7"/>
    <w:rsid w:val="004F79D1"/>
    <w:rsid w:val="00505CE6"/>
    <w:rsid w:val="00513AE6"/>
    <w:rsid w:val="005178AA"/>
    <w:rsid w:val="005205F6"/>
    <w:rsid w:val="00526947"/>
    <w:rsid w:val="00531807"/>
    <w:rsid w:val="00534311"/>
    <w:rsid w:val="00535F82"/>
    <w:rsid w:val="00537328"/>
    <w:rsid w:val="005407E2"/>
    <w:rsid w:val="00543412"/>
    <w:rsid w:val="005437AE"/>
    <w:rsid w:val="0055009C"/>
    <w:rsid w:val="0055101B"/>
    <w:rsid w:val="005605FF"/>
    <w:rsid w:val="00562D28"/>
    <w:rsid w:val="0056689A"/>
    <w:rsid w:val="00573EB6"/>
    <w:rsid w:val="00583036"/>
    <w:rsid w:val="0058414B"/>
    <w:rsid w:val="005846B7"/>
    <w:rsid w:val="0058524D"/>
    <w:rsid w:val="00593055"/>
    <w:rsid w:val="005933F3"/>
    <w:rsid w:val="005946C0"/>
    <w:rsid w:val="005958C9"/>
    <w:rsid w:val="005A5452"/>
    <w:rsid w:val="005A5E85"/>
    <w:rsid w:val="005A6FD5"/>
    <w:rsid w:val="005A7EE6"/>
    <w:rsid w:val="005B08A5"/>
    <w:rsid w:val="005C0EA6"/>
    <w:rsid w:val="005C770F"/>
    <w:rsid w:val="005D54CB"/>
    <w:rsid w:val="005D7454"/>
    <w:rsid w:val="005E6714"/>
    <w:rsid w:val="005E6F1B"/>
    <w:rsid w:val="005F0B1A"/>
    <w:rsid w:val="005F22A3"/>
    <w:rsid w:val="005F693B"/>
    <w:rsid w:val="0060062A"/>
    <w:rsid w:val="00601061"/>
    <w:rsid w:val="00602587"/>
    <w:rsid w:val="0060366B"/>
    <w:rsid w:val="00605003"/>
    <w:rsid w:val="00617425"/>
    <w:rsid w:val="00617BEA"/>
    <w:rsid w:val="00620150"/>
    <w:rsid w:val="0063307A"/>
    <w:rsid w:val="00633416"/>
    <w:rsid w:val="00635D11"/>
    <w:rsid w:val="006368A2"/>
    <w:rsid w:val="006540B8"/>
    <w:rsid w:val="006604A1"/>
    <w:rsid w:val="0066246E"/>
    <w:rsid w:val="00666168"/>
    <w:rsid w:val="00666252"/>
    <w:rsid w:val="00672ED3"/>
    <w:rsid w:val="00674D4F"/>
    <w:rsid w:val="00676560"/>
    <w:rsid w:val="006939E5"/>
    <w:rsid w:val="006A2D04"/>
    <w:rsid w:val="006C217F"/>
    <w:rsid w:val="006C676D"/>
    <w:rsid w:val="006D3A8B"/>
    <w:rsid w:val="006F3FA9"/>
    <w:rsid w:val="007000A9"/>
    <w:rsid w:val="00701682"/>
    <w:rsid w:val="0070255B"/>
    <w:rsid w:val="00703990"/>
    <w:rsid w:val="00707D71"/>
    <w:rsid w:val="00716222"/>
    <w:rsid w:val="0072071A"/>
    <w:rsid w:val="00732979"/>
    <w:rsid w:val="00733894"/>
    <w:rsid w:val="00733AB8"/>
    <w:rsid w:val="00734A39"/>
    <w:rsid w:val="00735052"/>
    <w:rsid w:val="00735895"/>
    <w:rsid w:val="00735D17"/>
    <w:rsid w:val="00735EC4"/>
    <w:rsid w:val="007465FD"/>
    <w:rsid w:val="00753EDF"/>
    <w:rsid w:val="007552C5"/>
    <w:rsid w:val="00762A65"/>
    <w:rsid w:val="007650BD"/>
    <w:rsid w:val="00765591"/>
    <w:rsid w:val="00765E19"/>
    <w:rsid w:val="0077207E"/>
    <w:rsid w:val="00776C8C"/>
    <w:rsid w:val="00784793"/>
    <w:rsid w:val="00792611"/>
    <w:rsid w:val="00795EAB"/>
    <w:rsid w:val="007A13FD"/>
    <w:rsid w:val="007A16A8"/>
    <w:rsid w:val="007A1D24"/>
    <w:rsid w:val="007A3B45"/>
    <w:rsid w:val="007A6787"/>
    <w:rsid w:val="007B4BC9"/>
    <w:rsid w:val="007C36D3"/>
    <w:rsid w:val="007C4176"/>
    <w:rsid w:val="007D35AE"/>
    <w:rsid w:val="007E17D4"/>
    <w:rsid w:val="007E270E"/>
    <w:rsid w:val="007E662D"/>
    <w:rsid w:val="007F0559"/>
    <w:rsid w:val="007F4BBA"/>
    <w:rsid w:val="007F7CB6"/>
    <w:rsid w:val="008000B7"/>
    <w:rsid w:val="00802A47"/>
    <w:rsid w:val="00802B9B"/>
    <w:rsid w:val="00815993"/>
    <w:rsid w:val="0082001A"/>
    <w:rsid w:val="008244EC"/>
    <w:rsid w:val="008247F2"/>
    <w:rsid w:val="00834A7F"/>
    <w:rsid w:val="00844514"/>
    <w:rsid w:val="00844D69"/>
    <w:rsid w:val="00847453"/>
    <w:rsid w:val="008507B8"/>
    <w:rsid w:val="008640A8"/>
    <w:rsid w:val="00866443"/>
    <w:rsid w:val="00866531"/>
    <w:rsid w:val="008672B4"/>
    <w:rsid w:val="00870854"/>
    <w:rsid w:val="00872EDB"/>
    <w:rsid w:val="00880BB7"/>
    <w:rsid w:val="008842B4"/>
    <w:rsid w:val="00885530"/>
    <w:rsid w:val="008904CC"/>
    <w:rsid w:val="008A66DF"/>
    <w:rsid w:val="008B2553"/>
    <w:rsid w:val="008B650F"/>
    <w:rsid w:val="008C6C52"/>
    <w:rsid w:val="008E1CC0"/>
    <w:rsid w:val="008E6722"/>
    <w:rsid w:val="008F4293"/>
    <w:rsid w:val="00913CD9"/>
    <w:rsid w:val="00915759"/>
    <w:rsid w:val="00915B6B"/>
    <w:rsid w:val="009163B9"/>
    <w:rsid w:val="009165FC"/>
    <w:rsid w:val="0092209A"/>
    <w:rsid w:val="00923DDB"/>
    <w:rsid w:val="00925E28"/>
    <w:rsid w:val="009434B2"/>
    <w:rsid w:val="0094605E"/>
    <w:rsid w:val="0094795A"/>
    <w:rsid w:val="00955E52"/>
    <w:rsid w:val="009705B9"/>
    <w:rsid w:val="00981275"/>
    <w:rsid w:val="00983620"/>
    <w:rsid w:val="009840AB"/>
    <w:rsid w:val="009954FD"/>
    <w:rsid w:val="009966BB"/>
    <w:rsid w:val="00997655"/>
    <w:rsid w:val="009A00C2"/>
    <w:rsid w:val="009B0604"/>
    <w:rsid w:val="009B3953"/>
    <w:rsid w:val="009B50C4"/>
    <w:rsid w:val="009C6721"/>
    <w:rsid w:val="009C6A13"/>
    <w:rsid w:val="009D4487"/>
    <w:rsid w:val="009E606C"/>
    <w:rsid w:val="009E7E47"/>
    <w:rsid w:val="009F0E5C"/>
    <w:rsid w:val="009F233F"/>
    <w:rsid w:val="00A044B7"/>
    <w:rsid w:val="00A05889"/>
    <w:rsid w:val="00A16A01"/>
    <w:rsid w:val="00A21D68"/>
    <w:rsid w:val="00A227E6"/>
    <w:rsid w:val="00A268A0"/>
    <w:rsid w:val="00A41036"/>
    <w:rsid w:val="00A42B0C"/>
    <w:rsid w:val="00A447AF"/>
    <w:rsid w:val="00A45EE5"/>
    <w:rsid w:val="00A54DA7"/>
    <w:rsid w:val="00A754CB"/>
    <w:rsid w:val="00A76A06"/>
    <w:rsid w:val="00A7788D"/>
    <w:rsid w:val="00A8127A"/>
    <w:rsid w:val="00A967F8"/>
    <w:rsid w:val="00A96BD5"/>
    <w:rsid w:val="00AB66E9"/>
    <w:rsid w:val="00AC35C3"/>
    <w:rsid w:val="00AC60A0"/>
    <w:rsid w:val="00AC7D8F"/>
    <w:rsid w:val="00AD0128"/>
    <w:rsid w:val="00AD0B4B"/>
    <w:rsid w:val="00AD14EF"/>
    <w:rsid w:val="00AD547C"/>
    <w:rsid w:val="00AD58B0"/>
    <w:rsid w:val="00AE654B"/>
    <w:rsid w:val="00AF7350"/>
    <w:rsid w:val="00AF7E92"/>
    <w:rsid w:val="00B072C6"/>
    <w:rsid w:val="00B15A3F"/>
    <w:rsid w:val="00B17696"/>
    <w:rsid w:val="00B23D37"/>
    <w:rsid w:val="00B3277B"/>
    <w:rsid w:val="00B469E6"/>
    <w:rsid w:val="00B55FCB"/>
    <w:rsid w:val="00B570F9"/>
    <w:rsid w:val="00B57928"/>
    <w:rsid w:val="00B63B14"/>
    <w:rsid w:val="00B645EE"/>
    <w:rsid w:val="00B66DCC"/>
    <w:rsid w:val="00B675AD"/>
    <w:rsid w:val="00B7489F"/>
    <w:rsid w:val="00B74EDF"/>
    <w:rsid w:val="00B80EC4"/>
    <w:rsid w:val="00B813DA"/>
    <w:rsid w:val="00B845CF"/>
    <w:rsid w:val="00B853AE"/>
    <w:rsid w:val="00B87AA5"/>
    <w:rsid w:val="00BA13A7"/>
    <w:rsid w:val="00BA458E"/>
    <w:rsid w:val="00BA79E9"/>
    <w:rsid w:val="00BC04C5"/>
    <w:rsid w:val="00BC1C52"/>
    <w:rsid w:val="00BD003D"/>
    <w:rsid w:val="00BD6E52"/>
    <w:rsid w:val="00BE290F"/>
    <w:rsid w:val="00BE5695"/>
    <w:rsid w:val="00BE66EC"/>
    <w:rsid w:val="00BF0219"/>
    <w:rsid w:val="00BF15ED"/>
    <w:rsid w:val="00C02742"/>
    <w:rsid w:val="00C05532"/>
    <w:rsid w:val="00C05D2E"/>
    <w:rsid w:val="00C114A1"/>
    <w:rsid w:val="00C155E2"/>
    <w:rsid w:val="00C213E6"/>
    <w:rsid w:val="00C24529"/>
    <w:rsid w:val="00C26BC6"/>
    <w:rsid w:val="00C27D41"/>
    <w:rsid w:val="00C35311"/>
    <w:rsid w:val="00C45347"/>
    <w:rsid w:val="00C511C6"/>
    <w:rsid w:val="00C53C92"/>
    <w:rsid w:val="00C612C2"/>
    <w:rsid w:val="00C67F38"/>
    <w:rsid w:val="00C71311"/>
    <w:rsid w:val="00C7443F"/>
    <w:rsid w:val="00C92EEA"/>
    <w:rsid w:val="00C948FD"/>
    <w:rsid w:val="00C95DBE"/>
    <w:rsid w:val="00C97CDE"/>
    <w:rsid w:val="00CA05B1"/>
    <w:rsid w:val="00CA72C4"/>
    <w:rsid w:val="00CB00C5"/>
    <w:rsid w:val="00CB3089"/>
    <w:rsid w:val="00CB3667"/>
    <w:rsid w:val="00CB3AAF"/>
    <w:rsid w:val="00CB758F"/>
    <w:rsid w:val="00CD016F"/>
    <w:rsid w:val="00CD4A8B"/>
    <w:rsid w:val="00CE22A3"/>
    <w:rsid w:val="00CF000A"/>
    <w:rsid w:val="00CF725F"/>
    <w:rsid w:val="00CF7665"/>
    <w:rsid w:val="00D14C50"/>
    <w:rsid w:val="00D1674B"/>
    <w:rsid w:val="00D263BC"/>
    <w:rsid w:val="00D27607"/>
    <w:rsid w:val="00D3041A"/>
    <w:rsid w:val="00D37DE2"/>
    <w:rsid w:val="00D41B9A"/>
    <w:rsid w:val="00D42E03"/>
    <w:rsid w:val="00D45E56"/>
    <w:rsid w:val="00D63177"/>
    <w:rsid w:val="00D648B3"/>
    <w:rsid w:val="00D65A7C"/>
    <w:rsid w:val="00D66F47"/>
    <w:rsid w:val="00D727D9"/>
    <w:rsid w:val="00D73054"/>
    <w:rsid w:val="00D77D4D"/>
    <w:rsid w:val="00D80103"/>
    <w:rsid w:val="00D812FE"/>
    <w:rsid w:val="00D81D4E"/>
    <w:rsid w:val="00D82A2C"/>
    <w:rsid w:val="00D869D4"/>
    <w:rsid w:val="00D87A7D"/>
    <w:rsid w:val="00D90AE9"/>
    <w:rsid w:val="00D92C3F"/>
    <w:rsid w:val="00D94E2B"/>
    <w:rsid w:val="00DA1224"/>
    <w:rsid w:val="00DA3E42"/>
    <w:rsid w:val="00DB3B9C"/>
    <w:rsid w:val="00DD05B6"/>
    <w:rsid w:val="00DD6F7D"/>
    <w:rsid w:val="00DD7300"/>
    <w:rsid w:val="00DD7A95"/>
    <w:rsid w:val="00DF12A7"/>
    <w:rsid w:val="00E13E70"/>
    <w:rsid w:val="00E14C0D"/>
    <w:rsid w:val="00E1545E"/>
    <w:rsid w:val="00E2354E"/>
    <w:rsid w:val="00E26315"/>
    <w:rsid w:val="00E30013"/>
    <w:rsid w:val="00E30480"/>
    <w:rsid w:val="00E32B1B"/>
    <w:rsid w:val="00E343F0"/>
    <w:rsid w:val="00E37D5F"/>
    <w:rsid w:val="00E42DF5"/>
    <w:rsid w:val="00E455FA"/>
    <w:rsid w:val="00E50141"/>
    <w:rsid w:val="00E5239D"/>
    <w:rsid w:val="00E52CC8"/>
    <w:rsid w:val="00E55AA4"/>
    <w:rsid w:val="00E55FDB"/>
    <w:rsid w:val="00E6100B"/>
    <w:rsid w:val="00E65E43"/>
    <w:rsid w:val="00E70883"/>
    <w:rsid w:val="00E73EEB"/>
    <w:rsid w:val="00E7505A"/>
    <w:rsid w:val="00E805FD"/>
    <w:rsid w:val="00E85814"/>
    <w:rsid w:val="00E90153"/>
    <w:rsid w:val="00E90C32"/>
    <w:rsid w:val="00EA2116"/>
    <w:rsid w:val="00EA3F3B"/>
    <w:rsid w:val="00EA6079"/>
    <w:rsid w:val="00EA7D5E"/>
    <w:rsid w:val="00EB0445"/>
    <w:rsid w:val="00EB348C"/>
    <w:rsid w:val="00EB5266"/>
    <w:rsid w:val="00EC62CE"/>
    <w:rsid w:val="00EC77FA"/>
    <w:rsid w:val="00ED30C4"/>
    <w:rsid w:val="00ED3151"/>
    <w:rsid w:val="00ED75C4"/>
    <w:rsid w:val="00EE3342"/>
    <w:rsid w:val="00EE7304"/>
    <w:rsid w:val="00EF2CF2"/>
    <w:rsid w:val="00EF33DB"/>
    <w:rsid w:val="00F04CAD"/>
    <w:rsid w:val="00F173ED"/>
    <w:rsid w:val="00F20851"/>
    <w:rsid w:val="00F20B80"/>
    <w:rsid w:val="00F25EC3"/>
    <w:rsid w:val="00F26DA7"/>
    <w:rsid w:val="00F33155"/>
    <w:rsid w:val="00F3462A"/>
    <w:rsid w:val="00F406B8"/>
    <w:rsid w:val="00F44252"/>
    <w:rsid w:val="00F505BC"/>
    <w:rsid w:val="00F5257A"/>
    <w:rsid w:val="00F646DF"/>
    <w:rsid w:val="00F67805"/>
    <w:rsid w:val="00F72EB3"/>
    <w:rsid w:val="00F819C8"/>
    <w:rsid w:val="00F92F64"/>
    <w:rsid w:val="00F93604"/>
    <w:rsid w:val="00F94AC8"/>
    <w:rsid w:val="00F94AE4"/>
    <w:rsid w:val="00FA00B6"/>
    <w:rsid w:val="00FA4D07"/>
    <w:rsid w:val="00FA6A3F"/>
    <w:rsid w:val="00FB39BA"/>
    <w:rsid w:val="00FC37DD"/>
    <w:rsid w:val="00FC39FA"/>
    <w:rsid w:val="00FC77F5"/>
    <w:rsid w:val="00FE2A8C"/>
    <w:rsid w:val="00FE6623"/>
    <w:rsid w:val="00FF1413"/>
    <w:rsid w:val="00FF158A"/>
    <w:rsid w:val="017477C8"/>
    <w:rsid w:val="03915FDB"/>
    <w:rsid w:val="03D6547C"/>
    <w:rsid w:val="05ED01D7"/>
    <w:rsid w:val="06F871E5"/>
    <w:rsid w:val="07710AAD"/>
    <w:rsid w:val="09350D51"/>
    <w:rsid w:val="098C50E5"/>
    <w:rsid w:val="0AA12A60"/>
    <w:rsid w:val="0AAE6186"/>
    <w:rsid w:val="0AD230E7"/>
    <w:rsid w:val="0B2E7B07"/>
    <w:rsid w:val="0BF277E3"/>
    <w:rsid w:val="0C5F1910"/>
    <w:rsid w:val="0CCB4947"/>
    <w:rsid w:val="0DA96B5F"/>
    <w:rsid w:val="0E0C759E"/>
    <w:rsid w:val="0E5461DB"/>
    <w:rsid w:val="0E7E7C19"/>
    <w:rsid w:val="11CD1ADF"/>
    <w:rsid w:val="12542333"/>
    <w:rsid w:val="15243537"/>
    <w:rsid w:val="174A0545"/>
    <w:rsid w:val="17F21798"/>
    <w:rsid w:val="188F2BCF"/>
    <w:rsid w:val="1A2666E7"/>
    <w:rsid w:val="1AA5153C"/>
    <w:rsid w:val="1AE54970"/>
    <w:rsid w:val="1CD512E0"/>
    <w:rsid w:val="1D66353B"/>
    <w:rsid w:val="1E1643EB"/>
    <w:rsid w:val="1E8E5890"/>
    <w:rsid w:val="1F0A0302"/>
    <w:rsid w:val="1F411303"/>
    <w:rsid w:val="207407CA"/>
    <w:rsid w:val="213240AF"/>
    <w:rsid w:val="2176257C"/>
    <w:rsid w:val="22507FD5"/>
    <w:rsid w:val="2256650A"/>
    <w:rsid w:val="23976871"/>
    <w:rsid w:val="24A50E47"/>
    <w:rsid w:val="260442C5"/>
    <w:rsid w:val="26A76499"/>
    <w:rsid w:val="270D68A1"/>
    <w:rsid w:val="27BC2500"/>
    <w:rsid w:val="27C3416C"/>
    <w:rsid w:val="289F6616"/>
    <w:rsid w:val="29471AB5"/>
    <w:rsid w:val="2B204916"/>
    <w:rsid w:val="2B261605"/>
    <w:rsid w:val="2B4C2F14"/>
    <w:rsid w:val="2D4C53AA"/>
    <w:rsid w:val="2E3737E1"/>
    <w:rsid w:val="30C903A7"/>
    <w:rsid w:val="30D66029"/>
    <w:rsid w:val="319C18F5"/>
    <w:rsid w:val="324B20BE"/>
    <w:rsid w:val="328E3CDD"/>
    <w:rsid w:val="33013273"/>
    <w:rsid w:val="336E5F6C"/>
    <w:rsid w:val="34FF0EF9"/>
    <w:rsid w:val="3516403D"/>
    <w:rsid w:val="3591433A"/>
    <w:rsid w:val="359C7EEB"/>
    <w:rsid w:val="35CF1523"/>
    <w:rsid w:val="36274A5A"/>
    <w:rsid w:val="364967DA"/>
    <w:rsid w:val="36B135BC"/>
    <w:rsid w:val="37F7225A"/>
    <w:rsid w:val="37FE7A5C"/>
    <w:rsid w:val="394531DF"/>
    <w:rsid w:val="39C84FD3"/>
    <w:rsid w:val="3AC1675F"/>
    <w:rsid w:val="3B2A48E1"/>
    <w:rsid w:val="3BAB3756"/>
    <w:rsid w:val="3E471BD9"/>
    <w:rsid w:val="3F3B0FAA"/>
    <w:rsid w:val="3FEB43D6"/>
    <w:rsid w:val="406A3521"/>
    <w:rsid w:val="41611AE5"/>
    <w:rsid w:val="41950879"/>
    <w:rsid w:val="41DD2B91"/>
    <w:rsid w:val="43BD1CA6"/>
    <w:rsid w:val="43DB7A73"/>
    <w:rsid w:val="441F69B4"/>
    <w:rsid w:val="449951F6"/>
    <w:rsid w:val="44ED1715"/>
    <w:rsid w:val="457D0C4A"/>
    <w:rsid w:val="4674757D"/>
    <w:rsid w:val="471C1206"/>
    <w:rsid w:val="47610783"/>
    <w:rsid w:val="492944E6"/>
    <w:rsid w:val="492F7D7A"/>
    <w:rsid w:val="4B6B0801"/>
    <w:rsid w:val="4B8914F9"/>
    <w:rsid w:val="4BE468C7"/>
    <w:rsid w:val="4C06388C"/>
    <w:rsid w:val="4C794CA3"/>
    <w:rsid w:val="4CA04FA4"/>
    <w:rsid w:val="4DFF100F"/>
    <w:rsid w:val="4F6238D9"/>
    <w:rsid w:val="4FDA2784"/>
    <w:rsid w:val="4FDE4280"/>
    <w:rsid w:val="50073B33"/>
    <w:rsid w:val="507851E8"/>
    <w:rsid w:val="523F7097"/>
    <w:rsid w:val="524751DF"/>
    <w:rsid w:val="526C0A8B"/>
    <w:rsid w:val="53A96AB8"/>
    <w:rsid w:val="54535A7D"/>
    <w:rsid w:val="554E22F2"/>
    <w:rsid w:val="55792947"/>
    <w:rsid w:val="56066443"/>
    <w:rsid w:val="569023DD"/>
    <w:rsid w:val="56E80B58"/>
    <w:rsid w:val="56EE1260"/>
    <w:rsid w:val="57AE539F"/>
    <w:rsid w:val="58250B54"/>
    <w:rsid w:val="58A410BB"/>
    <w:rsid w:val="5A372ECC"/>
    <w:rsid w:val="5C2712E2"/>
    <w:rsid w:val="5D3E4715"/>
    <w:rsid w:val="5DA30150"/>
    <w:rsid w:val="5E8206C3"/>
    <w:rsid w:val="5F472FCA"/>
    <w:rsid w:val="5FDE3704"/>
    <w:rsid w:val="5FFD21FB"/>
    <w:rsid w:val="602C2E4B"/>
    <w:rsid w:val="61343088"/>
    <w:rsid w:val="62E047DA"/>
    <w:rsid w:val="64262A99"/>
    <w:rsid w:val="68012F0F"/>
    <w:rsid w:val="68CB5C7C"/>
    <w:rsid w:val="69F10D61"/>
    <w:rsid w:val="6AA630D4"/>
    <w:rsid w:val="6C557C3D"/>
    <w:rsid w:val="6D360A02"/>
    <w:rsid w:val="6E345F26"/>
    <w:rsid w:val="6ED22B80"/>
    <w:rsid w:val="6F1177DB"/>
    <w:rsid w:val="6F267AA8"/>
    <w:rsid w:val="6F4F5EF5"/>
    <w:rsid w:val="6F8148A4"/>
    <w:rsid w:val="6FB67B70"/>
    <w:rsid w:val="712F57A6"/>
    <w:rsid w:val="72943C26"/>
    <w:rsid w:val="73555EBD"/>
    <w:rsid w:val="738E1DAF"/>
    <w:rsid w:val="748A520F"/>
    <w:rsid w:val="74B40AA8"/>
    <w:rsid w:val="74FD6B41"/>
    <w:rsid w:val="763622C1"/>
    <w:rsid w:val="7682788C"/>
    <w:rsid w:val="769A3BD0"/>
    <w:rsid w:val="778A58F3"/>
    <w:rsid w:val="77C60C5C"/>
    <w:rsid w:val="78F641E1"/>
    <w:rsid w:val="78FA28E9"/>
    <w:rsid w:val="79CC7450"/>
    <w:rsid w:val="7A5A566B"/>
    <w:rsid w:val="7B4F5F44"/>
    <w:rsid w:val="7BB7184D"/>
    <w:rsid w:val="7C3D1BF9"/>
    <w:rsid w:val="7C4C1E7D"/>
    <w:rsid w:val="7D68678F"/>
    <w:rsid w:val="7EB96339"/>
    <w:rsid w:val="7FD006C0"/>
    <w:rsid w:val="7FEE3171"/>
    <w:rsid w:val="9EBF181F"/>
    <w:rsid w:val="B4DFE1CE"/>
    <w:rsid w:val="B9FF84E4"/>
    <w:rsid w:val="CBF934D2"/>
    <w:rsid w:val="CC3DCC68"/>
    <w:rsid w:val="CEFE26EA"/>
    <w:rsid w:val="CF70E723"/>
    <w:rsid w:val="DFE7319F"/>
    <w:rsid w:val="E9FF867E"/>
    <w:rsid w:val="EDFF7B5C"/>
    <w:rsid w:val="EF7F3530"/>
    <w:rsid w:val="F23FBA44"/>
    <w:rsid w:val="F5DFAB47"/>
    <w:rsid w:val="FBFF1915"/>
    <w:rsid w:val="FD7BD55D"/>
    <w:rsid w:val="FFF785D3"/>
    <w:rsid w:val="FFFDF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ind w:firstLine="420" w:firstLineChars="200"/>
    </w:pPr>
  </w:style>
  <w:style w:type="paragraph" w:styleId="7">
    <w:name w:val="Document Map"/>
    <w:basedOn w:val="1"/>
    <w:link w:val="61"/>
    <w:qFormat/>
    <w:uiPriority w:val="0"/>
    <w:rPr>
      <w:rFonts w:ascii="宋体"/>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link w:val="39"/>
    <w:qFormat/>
    <w:uiPriority w:val="0"/>
    <w:pPr>
      <w:jc w:val="left"/>
    </w:pPr>
    <w:rPr>
      <w:rFonts w:asciiTheme="minorHAnsi" w:hAnsiTheme="minorHAnsi" w:eastAsiaTheme="minorEastAsia" w:cstheme="minorBidi"/>
      <w:sz w:val="18"/>
      <w:szCs w:val="22"/>
    </w:rPr>
  </w:style>
  <w:style w:type="paragraph" w:styleId="10">
    <w:name w:val="Body Text"/>
    <w:basedOn w:val="1"/>
    <w:next w:val="11"/>
    <w:qFormat/>
    <w:uiPriority w:val="0"/>
    <w:pPr>
      <w:spacing w:after="120"/>
    </w:pPr>
  </w:style>
  <w:style w:type="paragraph" w:styleId="11">
    <w:name w:val="Body Text First Indent"/>
    <w:basedOn w:val="10"/>
    <w:next w:val="12"/>
    <w:unhideWhenUsed/>
    <w:qFormat/>
    <w:uiPriority w:val="99"/>
    <w:pPr>
      <w:ind w:firstLine="420" w:firstLineChars="100"/>
    </w:pPr>
  </w:style>
  <w:style w:type="paragraph" w:customStyle="1" w:styleId="12">
    <w:name w:val="段落正文"/>
    <w:basedOn w:val="1"/>
    <w:qFormat/>
    <w:uiPriority w:val="0"/>
    <w:pPr>
      <w:spacing w:beforeLines="50" w:line="360" w:lineRule="auto"/>
      <w:ind w:firstLine="200" w:firstLineChars="200"/>
    </w:pPr>
    <w:rPr>
      <w:spacing w:val="2"/>
      <w:sz w:val="24"/>
      <w:szCs w:val="20"/>
    </w:rPr>
  </w:style>
  <w:style w:type="paragraph" w:styleId="13">
    <w:name w:val="Body Text Indent"/>
    <w:basedOn w:val="1"/>
    <w:link w:val="44"/>
    <w:qFormat/>
    <w:uiPriority w:val="0"/>
    <w:pPr>
      <w:ind w:firstLine="630"/>
    </w:pPr>
    <w:rPr>
      <w:sz w:val="32"/>
      <w:szCs w:val="20"/>
    </w:rPr>
  </w:style>
  <w:style w:type="paragraph" w:styleId="14">
    <w:name w:val="Plain Text"/>
    <w:basedOn w:val="1"/>
    <w:link w:val="53"/>
    <w:qFormat/>
    <w:uiPriority w:val="0"/>
    <w:pPr>
      <w:autoSpaceDE w:val="0"/>
      <w:autoSpaceDN w:val="0"/>
      <w:adjustRightInd w:val="0"/>
    </w:pPr>
    <w:rPr>
      <w:rFonts w:ascii="宋体" w:hAnsi="Tms Rmn" w:cstheme="minorBidi"/>
      <w:szCs w:val="22"/>
    </w:rPr>
  </w:style>
  <w:style w:type="paragraph" w:styleId="15">
    <w:name w:val="Body Text Indent 2"/>
    <w:basedOn w:val="1"/>
    <w:next w:val="1"/>
    <w:link w:val="46"/>
    <w:qFormat/>
    <w:uiPriority w:val="0"/>
    <w:pPr>
      <w:spacing w:after="120" w:line="480" w:lineRule="auto"/>
      <w:ind w:left="420" w:leftChars="200"/>
    </w:pPr>
  </w:style>
  <w:style w:type="paragraph" w:styleId="16">
    <w:name w:val="Balloon Text"/>
    <w:basedOn w:val="1"/>
    <w:link w:val="41"/>
    <w:semiHidden/>
    <w:unhideWhenUsed/>
    <w:qFormat/>
    <w:uiPriority w:val="0"/>
    <w:rPr>
      <w:sz w:val="18"/>
      <w:szCs w:val="18"/>
    </w:rPr>
  </w:style>
  <w:style w:type="paragraph" w:styleId="17">
    <w:name w:val="footer"/>
    <w:basedOn w:val="1"/>
    <w:next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line="360" w:lineRule="auto"/>
    </w:pPr>
    <w:rPr>
      <w:rFonts w:eastAsia="微软雅黑"/>
    </w:rPr>
  </w:style>
  <w:style w:type="paragraph" w:styleId="20">
    <w:name w:val="Body Text Indent 3"/>
    <w:basedOn w:val="1"/>
    <w:next w:val="21"/>
    <w:link w:val="47"/>
    <w:qFormat/>
    <w:uiPriority w:val="0"/>
    <w:pPr>
      <w:spacing w:after="120"/>
      <w:ind w:left="420" w:leftChars="200"/>
    </w:pPr>
    <w:rPr>
      <w:sz w:val="16"/>
      <w:szCs w:val="16"/>
    </w:rPr>
  </w:style>
  <w:style w:type="paragraph" w:customStyle="1" w:styleId="21">
    <w:name w:val="样式 3 17 磅"/>
    <w:next w:val="8"/>
    <w:qFormat/>
    <w:uiPriority w:val="0"/>
    <w:pPr>
      <w:widowControl w:val="0"/>
      <w:jc w:val="both"/>
    </w:pPr>
    <w:rPr>
      <w:rFonts w:ascii="宋体" w:hAnsi="Times New Roman" w:eastAsia="宋体" w:cs="宋体"/>
      <w:sz w:val="34"/>
      <w:szCs w:val="34"/>
      <w:lang w:val="en-US" w:eastAsia="zh-CN" w:bidi="ar-SA"/>
    </w:rPr>
  </w:style>
  <w:style w:type="paragraph" w:styleId="2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3">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9"/>
    <w:next w:val="9"/>
    <w:link w:val="59"/>
    <w:qFormat/>
    <w:uiPriority w:val="0"/>
    <w:rPr>
      <w:rFonts w:ascii="Times New Roman" w:hAnsi="Times New Roman" w:eastAsia="宋体" w:cs="Times New Roman"/>
      <w:b/>
      <w:bCs/>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qFormat/>
    <w:uiPriority w:val="99"/>
    <w:rPr>
      <w:sz w:val="21"/>
      <w:szCs w:val="21"/>
    </w:rPr>
  </w:style>
  <w:style w:type="paragraph" w:styleId="32">
    <w:name w:val="Quote"/>
    <w:basedOn w:val="1"/>
    <w:next w:val="1"/>
    <w:qFormat/>
    <w:uiPriority w:val="0"/>
    <w:pPr>
      <w:wordWrap w:val="0"/>
      <w:spacing w:before="200" w:after="160"/>
      <w:ind w:left="864" w:right="864"/>
      <w:jc w:val="center"/>
    </w:pPr>
    <w:rPr>
      <w:i/>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页眉 字符"/>
    <w:basedOn w:val="27"/>
    <w:link w:val="18"/>
    <w:qFormat/>
    <w:uiPriority w:val="0"/>
    <w:rPr>
      <w:sz w:val="18"/>
      <w:szCs w:val="18"/>
    </w:rPr>
  </w:style>
  <w:style w:type="character" w:customStyle="1" w:styleId="35">
    <w:name w:val="页脚 字符"/>
    <w:basedOn w:val="27"/>
    <w:link w:val="17"/>
    <w:qFormat/>
    <w:uiPriority w:val="99"/>
    <w:rPr>
      <w:sz w:val="18"/>
      <w:szCs w:val="18"/>
    </w:rPr>
  </w:style>
  <w:style w:type="character" w:customStyle="1" w:styleId="36">
    <w:name w:val="标题 2 字符"/>
    <w:basedOn w:val="27"/>
    <w:link w:val="3"/>
    <w:qFormat/>
    <w:uiPriority w:val="0"/>
    <w:rPr>
      <w:rFonts w:ascii="Arial" w:hAnsi="Arial" w:eastAsia="黑体" w:cs="Times New Roman"/>
      <w:b/>
      <w:bCs/>
      <w:sz w:val="32"/>
      <w:szCs w:val="32"/>
    </w:rPr>
  </w:style>
  <w:style w:type="paragraph" w:customStyle="1" w:styleId="37">
    <w:name w:val="正文首行缩进两字符"/>
    <w:basedOn w:val="1"/>
    <w:qFormat/>
    <w:uiPriority w:val="0"/>
    <w:pPr>
      <w:spacing w:line="360" w:lineRule="auto"/>
      <w:ind w:firstLine="200" w:firstLineChars="200"/>
    </w:pPr>
  </w:style>
  <w:style w:type="character" w:customStyle="1" w:styleId="38">
    <w:name w:val="正文缩进 字符"/>
    <w:link w:val="6"/>
    <w:qFormat/>
    <w:uiPriority w:val="0"/>
    <w:rPr>
      <w:rFonts w:ascii="Times New Roman" w:hAnsi="Times New Roman" w:eastAsia="宋体" w:cs="Times New Roman"/>
      <w:szCs w:val="24"/>
    </w:rPr>
  </w:style>
  <w:style w:type="character" w:customStyle="1" w:styleId="39">
    <w:name w:val="批注文字 字符"/>
    <w:link w:val="9"/>
    <w:qFormat/>
    <w:uiPriority w:val="0"/>
    <w:rPr>
      <w:sz w:val="18"/>
    </w:rPr>
  </w:style>
  <w:style w:type="character" w:customStyle="1" w:styleId="40">
    <w:name w:val="批注文字 Char1"/>
    <w:basedOn w:val="27"/>
    <w:qFormat/>
    <w:uiPriority w:val="0"/>
    <w:rPr>
      <w:rFonts w:ascii="Times New Roman" w:hAnsi="Times New Roman" w:eastAsia="宋体" w:cs="Times New Roman"/>
      <w:szCs w:val="24"/>
    </w:rPr>
  </w:style>
  <w:style w:type="character" w:customStyle="1" w:styleId="41">
    <w:name w:val="批注框文本 字符"/>
    <w:basedOn w:val="27"/>
    <w:link w:val="16"/>
    <w:semiHidden/>
    <w:qFormat/>
    <w:uiPriority w:val="99"/>
    <w:rPr>
      <w:rFonts w:ascii="Times New Roman" w:hAnsi="Times New Roman" w:eastAsia="宋体" w:cs="Times New Roman"/>
      <w:sz w:val="18"/>
      <w:szCs w:val="18"/>
    </w:rPr>
  </w:style>
  <w:style w:type="character" w:customStyle="1" w:styleId="42">
    <w:name w:val="标题 1 字符"/>
    <w:basedOn w:val="27"/>
    <w:link w:val="2"/>
    <w:qFormat/>
    <w:uiPriority w:val="0"/>
    <w:rPr>
      <w:rFonts w:ascii="Times New Roman" w:hAnsi="Times New Roman" w:eastAsia="宋体" w:cs="Times New Roman"/>
      <w:b/>
      <w:bCs/>
      <w:kern w:val="44"/>
      <w:sz w:val="44"/>
      <w:szCs w:val="44"/>
    </w:rPr>
  </w:style>
  <w:style w:type="character" w:customStyle="1" w:styleId="43">
    <w:name w:val="标题 3 字符"/>
    <w:basedOn w:val="27"/>
    <w:link w:val="4"/>
    <w:qFormat/>
    <w:uiPriority w:val="0"/>
    <w:rPr>
      <w:rFonts w:ascii="Times New Roman" w:hAnsi="Times New Roman" w:eastAsia="宋体" w:cs="Times New Roman"/>
      <w:b/>
      <w:bCs/>
      <w:sz w:val="32"/>
      <w:szCs w:val="32"/>
    </w:rPr>
  </w:style>
  <w:style w:type="character" w:customStyle="1" w:styleId="44">
    <w:name w:val="正文文本缩进 字符"/>
    <w:basedOn w:val="27"/>
    <w:link w:val="13"/>
    <w:qFormat/>
    <w:uiPriority w:val="0"/>
    <w:rPr>
      <w:rFonts w:ascii="Times New Roman" w:hAnsi="Times New Roman" w:eastAsia="宋体" w:cs="Times New Roman"/>
      <w:sz w:val="32"/>
      <w:szCs w:val="20"/>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6">
    <w:name w:val="正文文本缩进 2 字符"/>
    <w:basedOn w:val="27"/>
    <w:link w:val="15"/>
    <w:qFormat/>
    <w:uiPriority w:val="0"/>
    <w:rPr>
      <w:rFonts w:ascii="Times New Roman" w:hAnsi="Times New Roman" w:eastAsia="宋体" w:cs="Times New Roman"/>
      <w:szCs w:val="24"/>
    </w:rPr>
  </w:style>
  <w:style w:type="character" w:customStyle="1" w:styleId="47">
    <w:name w:val="正文文本缩进 3 字符"/>
    <w:basedOn w:val="27"/>
    <w:link w:val="20"/>
    <w:qFormat/>
    <w:uiPriority w:val="0"/>
    <w:rPr>
      <w:rFonts w:ascii="Times New Roman" w:hAnsi="Times New Roman" w:eastAsia="宋体" w:cs="Times New Roman"/>
      <w:sz w:val="16"/>
      <w:szCs w:val="16"/>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表格"/>
    <w:basedOn w:val="1"/>
    <w:qFormat/>
    <w:uiPriority w:val="0"/>
    <w:pPr>
      <w:spacing w:line="400" w:lineRule="exact"/>
    </w:pPr>
    <w:rPr>
      <w:sz w:val="24"/>
    </w:rPr>
  </w:style>
  <w:style w:type="paragraph" w:customStyle="1" w:styleId="50">
    <w:name w:val="样式 首行缩进:  2 字符"/>
    <w:basedOn w:val="1"/>
    <w:qFormat/>
    <w:uiPriority w:val="0"/>
    <w:pPr>
      <w:spacing w:line="400" w:lineRule="exact"/>
      <w:ind w:firstLine="200" w:firstLineChars="200"/>
    </w:pPr>
    <w:rPr>
      <w:rFonts w:cs="宋体"/>
      <w:sz w:val="24"/>
    </w:rPr>
  </w:style>
  <w:style w:type="character" w:customStyle="1" w:styleId="51">
    <w:name w:val="（符号）邀请函中一、"/>
    <w:basedOn w:val="27"/>
    <w:qFormat/>
    <w:uiPriority w:val="0"/>
    <w:rPr>
      <w:rFonts w:ascii="黑体" w:hAnsi="黑体" w:eastAsia="黑体"/>
      <w:b/>
      <w:bCs/>
      <w:sz w:val="24"/>
    </w:rPr>
  </w:style>
  <w:style w:type="character" w:customStyle="1" w:styleId="52">
    <w:name w:val="Char Char9"/>
    <w:qFormat/>
    <w:uiPriority w:val="0"/>
    <w:rPr>
      <w:kern w:val="2"/>
      <w:sz w:val="21"/>
    </w:rPr>
  </w:style>
  <w:style w:type="character" w:customStyle="1" w:styleId="53">
    <w:name w:val="纯文本 字符"/>
    <w:link w:val="14"/>
    <w:unhideWhenUsed/>
    <w:qFormat/>
    <w:uiPriority w:val="0"/>
    <w:rPr>
      <w:rFonts w:ascii="宋体" w:hAnsi="Tms Rmn" w:eastAsia="宋体"/>
    </w:rPr>
  </w:style>
  <w:style w:type="character" w:customStyle="1" w:styleId="54">
    <w:name w:val="纯文本 Char1"/>
    <w:basedOn w:val="27"/>
    <w:semiHidden/>
    <w:qFormat/>
    <w:uiPriority w:val="99"/>
    <w:rPr>
      <w:rFonts w:ascii="宋体" w:hAnsi="Courier New" w:eastAsia="宋体" w:cs="Courier New"/>
      <w:szCs w:val="21"/>
    </w:rPr>
  </w:style>
  <w:style w:type="paragraph" w:customStyle="1" w:styleId="55">
    <w:name w:val="GW-正文"/>
    <w:basedOn w:val="1"/>
    <w:link w:val="56"/>
    <w:qFormat/>
    <w:uiPriority w:val="0"/>
    <w:pPr>
      <w:spacing w:line="360" w:lineRule="auto"/>
      <w:ind w:firstLine="200" w:firstLineChars="200"/>
    </w:pPr>
    <w:rPr>
      <w:rFonts w:eastAsia="仿宋_GB2312"/>
      <w:sz w:val="24"/>
    </w:rPr>
  </w:style>
  <w:style w:type="character" w:customStyle="1" w:styleId="56">
    <w:name w:val="GW-正文 Char"/>
    <w:link w:val="55"/>
    <w:qFormat/>
    <w:uiPriority w:val="0"/>
    <w:rPr>
      <w:rFonts w:ascii="Times New Roman" w:hAnsi="Times New Roman" w:eastAsia="仿宋_GB2312" w:cs="Times New Roman"/>
      <w:sz w:val="24"/>
      <w:szCs w:val="24"/>
    </w:rPr>
  </w:style>
  <w:style w:type="paragraph" w:styleId="57">
    <w:name w:val="List Paragraph"/>
    <w:basedOn w:val="1"/>
    <w:link w:val="58"/>
    <w:qFormat/>
    <w:uiPriority w:val="0"/>
    <w:pPr>
      <w:ind w:firstLine="420" w:firstLineChars="200"/>
    </w:pPr>
  </w:style>
  <w:style w:type="character" w:customStyle="1" w:styleId="58">
    <w:name w:val="列表段落 字符"/>
    <w:link w:val="57"/>
    <w:qFormat/>
    <w:uiPriority w:val="0"/>
    <w:rPr>
      <w:rFonts w:ascii="Times New Roman" w:hAnsi="Times New Roman" w:eastAsia="宋体" w:cs="Times New Roman"/>
      <w:szCs w:val="24"/>
    </w:rPr>
  </w:style>
  <w:style w:type="character" w:customStyle="1" w:styleId="59">
    <w:name w:val="批注主题 字符"/>
    <w:basedOn w:val="39"/>
    <w:link w:val="24"/>
    <w:qFormat/>
    <w:uiPriority w:val="0"/>
    <w:rPr>
      <w:rFonts w:ascii="Times New Roman" w:hAnsi="Times New Roman" w:eastAsia="宋体" w:cs="Times New Roman"/>
      <w:b/>
      <w:bCs/>
      <w:sz w:val="18"/>
      <w:szCs w:val="24"/>
    </w:rPr>
  </w:style>
  <w:style w:type="paragraph" w:customStyle="1" w:styleId="60">
    <w:name w:val="Char Char Char Char Char Char Char Char Char Char Char Char Char Char1 Char Char Char Char"/>
    <w:basedOn w:val="1"/>
    <w:qFormat/>
    <w:uiPriority w:val="0"/>
    <w:rPr>
      <w:szCs w:val="21"/>
    </w:rPr>
  </w:style>
  <w:style w:type="character" w:customStyle="1" w:styleId="61">
    <w:name w:val="文档结构图 字符"/>
    <w:basedOn w:val="27"/>
    <w:link w:val="7"/>
    <w:qFormat/>
    <w:uiPriority w:val="0"/>
    <w:rPr>
      <w:rFonts w:ascii="宋体" w:hAnsi="Times New Roman" w:eastAsia="宋体" w:cs="Times New Roman"/>
      <w:sz w:val="18"/>
      <w:szCs w:val="18"/>
    </w:rPr>
  </w:style>
  <w:style w:type="character" w:customStyle="1" w:styleId="62">
    <w:name w:val="font31"/>
    <w:basedOn w:val="27"/>
    <w:qFormat/>
    <w:uiPriority w:val="0"/>
    <w:rPr>
      <w:rFonts w:hint="eastAsia" w:ascii="宋体" w:hAnsi="宋体" w:eastAsia="宋体" w:cs="宋体"/>
      <w:color w:val="000000"/>
      <w:sz w:val="21"/>
      <w:szCs w:val="21"/>
      <w:u w:val="none"/>
    </w:rPr>
  </w:style>
  <w:style w:type="character" w:customStyle="1" w:styleId="63">
    <w:name w:val="标题 字符"/>
    <w:basedOn w:val="27"/>
    <w:link w:val="23"/>
    <w:qFormat/>
    <w:uiPriority w:val="10"/>
    <w:rPr>
      <w:rFonts w:eastAsia="宋体" w:asciiTheme="majorHAnsi" w:hAnsiTheme="majorHAnsi" w:cstheme="majorBidi"/>
      <w:b/>
      <w:bCs/>
      <w:sz w:val="32"/>
      <w:szCs w:val="32"/>
    </w:rPr>
  </w:style>
  <w:style w:type="character" w:customStyle="1" w:styleId="64">
    <w:name w:val="font111"/>
    <w:qFormat/>
    <w:uiPriority w:val="0"/>
    <w:rPr>
      <w:rFonts w:hint="default" w:ascii="Eʩ" w:hAnsi="Eʩ" w:eastAsia="Eʩ" w:cs="Eʩ"/>
      <w:color w:val="000000"/>
      <w:sz w:val="21"/>
      <w:szCs w:val="21"/>
      <w:u w:val="single"/>
    </w:rPr>
  </w:style>
  <w:style w:type="paragraph" w:customStyle="1" w:styleId="6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6">
    <w:name w:val="表正文 Char2"/>
    <w:qFormat/>
    <w:uiPriority w:val="0"/>
    <w:rPr>
      <w:rFonts w:ascii="Times New Roman" w:hAnsi="Times New Roman" w:eastAsia="宋体" w:cs="Times New Roman"/>
      <w:kern w:val="2"/>
      <w:sz w:val="21"/>
      <w:szCs w:val="24"/>
    </w:rPr>
  </w:style>
  <w:style w:type="paragraph" w:customStyle="1" w:styleId="6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文本缩进 21"/>
    <w:basedOn w:val="1"/>
    <w:qFormat/>
    <w:uiPriority w:val="0"/>
    <w:pPr>
      <w:ind w:firstLine="630"/>
    </w:pPr>
    <w:rPr>
      <w:sz w:val="32"/>
    </w:rPr>
  </w:style>
  <w:style w:type="paragraph" w:customStyle="1" w:styleId="6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Table Paragraph"/>
    <w:basedOn w:val="1"/>
    <w:qFormat/>
    <w:uiPriority w:val="1"/>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23</Pages>
  <Words>8804</Words>
  <Characters>9176</Characters>
  <Lines>193</Lines>
  <Paragraphs>54</Paragraphs>
  <TotalTime>10</TotalTime>
  <ScaleCrop>false</ScaleCrop>
  <LinksUpToDate>false</LinksUpToDate>
  <CharactersWithSpaces>10158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2018-04-16T19:08:00Z</dcterms:created>
  <dc:creator>张鹏举</dc:creator>
  <cp:lastModifiedBy>连予萌</cp:lastModifiedBy>
  <cp:lastPrinted>2025-03-27T06:43:40Z</cp:lastPrinted>
  <dcterms:modified xsi:type="dcterms:W3CDTF">2025-03-27T06:50:43Z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7D71756C474747A0B0E6065E336ED01D</vt:lpwstr>
  </property>
</Properties>
</file>