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59351">
      <w:pPr>
        <w:spacing w:line="480" w:lineRule="auto"/>
        <w:jc w:val="left"/>
        <w:rPr>
          <w:rFonts w:hint="eastAsia" w:ascii="宋体" w:hAnsi="宋体" w:cs="宋体"/>
          <w:b/>
          <w:color w:val="auto"/>
          <w:sz w:val="52"/>
          <w:szCs w:val="52"/>
          <w:highlight w:val="none"/>
        </w:rPr>
      </w:pPr>
      <w:r>
        <w:rPr>
          <w:rFonts w:hint="eastAsia" w:ascii="宋体" w:hAnsi="宋体" w:cs="宋体"/>
          <w:b/>
          <w:color w:val="auto"/>
          <w:sz w:val="30"/>
          <w:szCs w:val="30"/>
          <w:highlight w:val="none"/>
        </w:rPr>
        <w:t>采购项目编号：</w:t>
      </w:r>
      <w:bookmarkStart w:id="0" w:name="OLE_LINK1"/>
      <w:r>
        <w:rPr>
          <w:rFonts w:hint="eastAsia" w:ascii="宋体" w:hAnsi="宋体" w:cs="宋体"/>
          <w:color w:val="auto"/>
          <w:sz w:val="24"/>
          <w:highlight w:val="none"/>
          <w:lang w:val="en-US" w:eastAsia="zh-CN"/>
        </w:rPr>
        <w:t>XL-2506-002-GC服务</w:t>
      </w:r>
      <w:bookmarkEnd w:id="0"/>
    </w:p>
    <w:p w14:paraId="670659F8">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新良大厦1-4号电梯更新改造项目</w:t>
      </w:r>
    </w:p>
    <w:p w14:paraId="3F297193">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lang w:val="en-US" w:eastAsia="zh-CN"/>
        </w:rPr>
        <w:t>工程监理咨询</w:t>
      </w:r>
      <w:r>
        <w:rPr>
          <w:rFonts w:hint="eastAsia" w:ascii="宋体" w:hAnsi="宋体" w:cs="宋体"/>
          <w:b/>
          <w:color w:val="auto"/>
          <w:sz w:val="52"/>
          <w:szCs w:val="52"/>
          <w:highlight w:val="none"/>
        </w:rPr>
        <w:t>服务采购</w:t>
      </w:r>
    </w:p>
    <w:p w14:paraId="1CC2C68C">
      <w:pPr>
        <w:pStyle w:val="12"/>
        <w:spacing w:line="1000" w:lineRule="exact"/>
        <w:rPr>
          <w:rFonts w:hint="eastAsia" w:ascii="宋体" w:hAnsi="宋体" w:cs="宋体"/>
          <w:color w:val="auto"/>
          <w:highlight w:val="none"/>
        </w:rPr>
      </w:pPr>
    </w:p>
    <w:p w14:paraId="34AA310F">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询</w:t>
      </w:r>
    </w:p>
    <w:p w14:paraId="4F67731F">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价</w:t>
      </w:r>
    </w:p>
    <w:p w14:paraId="0E6BB9D9">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通</w:t>
      </w:r>
    </w:p>
    <w:p w14:paraId="53F9E3A6">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知</w:t>
      </w:r>
    </w:p>
    <w:p w14:paraId="54E467C6">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书</w:t>
      </w:r>
    </w:p>
    <w:p w14:paraId="3DE89CC8">
      <w:pPr>
        <w:spacing w:line="1000" w:lineRule="exact"/>
        <w:jc w:val="center"/>
        <w:rPr>
          <w:rFonts w:hint="eastAsia" w:ascii="宋体" w:hAnsi="宋体" w:cs="宋体"/>
          <w:b/>
          <w:color w:val="auto"/>
          <w:sz w:val="32"/>
          <w:szCs w:val="32"/>
          <w:highlight w:val="none"/>
        </w:rPr>
      </w:pPr>
    </w:p>
    <w:p w14:paraId="66D3F2A4">
      <w:pPr>
        <w:spacing w:line="10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四川新良大厦有限责任公司编制</w:t>
      </w:r>
    </w:p>
    <w:p w14:paraId="440F596A">
      <w:pPr>
        <w:spacing w:line="1000" w:lineRule="exac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rPr>
        <w:t>202</w:t>
      </w:r>
      <w:r>
        <w:rPr>
          <w:rFonts w:hint="eastAsia" w:ascii="宋体" w:hAnsi="宋体" w:cs="宋体"/>
          <w:b/>
          <w:bCs/>
          <w:color w:val="auto"/>
          <w:sz w:val="32"/>
          <w:szCs w:val="32"/>
          <w:highlight w:val="none"/>
          <w:lang w:val="en-US" w:eastAsia="zh-CN"/>
        </w:rPr>
        <w:t>5</w:t>
      </w:r>
      <w:r>
        <w:rPr>
          <w:rFonts w:hint="eastAsia" w:ascii="宋体" w:hAnsi="宋体" w:cs="宋体"/>
          <w:b/>
          <w:bCs/>
          <w:color w:val="auto"/>
          <w:sz w:val="32"/>
          <w:szCs w:val="32"/>
          <w:highlight w:val="none"/>
          <w:lang w:val="zh-CN"/>
        </w:rPr>
        <w:t>年</w:t>
      </w: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lang w:val="zh-CN"/>
        </w:rPr>
        <w:t>月</w:t>
      </w:r>
    </w:p>
    <w:p w14:paraId="16CD8BEA">
      <w:pPr>
        <w:spacing w:line="1000" w:lineRule="exact"/>
        <w:rPr>
          <w:rFonts w:hint="eastAsia" w:ascii="宋体" w:hAnsi="宋体" w:cs="宋体"/>
          <w:color w:val="auto"/>
          <w:sz w:val="24"/>
          <w:highlight w:val="none"/>
        </w:rPr>
      </w:pPr>
    </w:p>
    <w:p w14:paraId="14FE68D5">
      <w:pPr>
        <w:widowControl/>
        <w:jc w:val="left"/>
        <w:rPr>
          <w:rFonts w:hint="eastAsia" w:ascii="宋体" w:hAnsi="宋体" w:cs="宋体"/>
          <w:color w:val="auto"/>
          <w:sz w:val="24"/>
          <w:highlight w:val="none"/>
        </w:rPr>
      </w:pPr>
      <w:bookmarkStart w:id="1" w:name="_Toc7917"/>
      <w:bookmarkStart w:id="2" w:name="_Toc28414"/>
      <w:bookmarkStart w:id="3" w:name="_Toc31456"/>
      <w:bookmarkStart w:id="4" w:name="_Toc15431"/>
      <w:bookmarkStart w:id="5" w:name="_Toc94213281"/>
      <w:bookmarkStart w:id="6" w:name="_Toc2989"/>
      <w:bookmarkStart w:id="7" w:name="_Toc24639"/>
      <w:bookmarkStart w:id="8" w:name="_Toc1651"/>
      <w:bookmarkStart w:id="9" w:name="_Toc7440"/>
    </w:p>
    <w:p w14:paraId="58D5B9E8">
      <w:pPr>
        <w:widowControl/>
        <w:jc w:val="left"/>
        <w:rPr>
          <w:rFonts w:hint="eastAsia" w:ascii="宋体" w:hAnsi="宋体" w:cs="宋体"/>
          <w:color w:val="auto"/>
          <w:sz w:val="24"/>
          <w:highlight w:val="none"/>
        </w:rPr>
      </w:pPr>
    </w:p>
    <w:p w14:paraId="75705689">
      <w:pPr>
        <w:widowControl/>
        <w:jc w:val="left"/>
        <w:rPr>
          <w:rFonts w:hint="eastAsia" w:ascii="宋体" w:hAnsi="宋体" w:cs="宋体"/>
          <w:color w:val="auto"/>
          <w:sz w:val="24"/>
          <w:highlight w:val="none"/>
        </w:rPr>
      </w:pPr>
    </w:p>
    <w:p w14:paraId="407A78F1">
      <w:pPr>
        <w:widowControl/>
        <w:jc w:val="center"/>
        <w:rPr>
          <w:rFonts w:hint="eastAsia" w:ascii="宋体" w:hAnsi="宋体" w:cs="宋体"/>
          <w:b/>
          <w:bCs/>
          <w:color w:val="auto"/>
          <w:sz w:val="32"/>
          <w:szCs w:val="40"/>
          <w:highlight w:val="none"/>
        </w:rPr>
      </w:pPr>
      <w:r>
        <w:rPr>
          <w:rFonts w:hint="eastAsia" w:ascii="宋体" w:hAnsi="宋体" w:cs="宋体"/>
          <w:b/>
          <w:bCs/>
          <w:color w:val="auto"/>
          <w:sz w:val="32"/>
          <w:szCs w:val="40"/>
          <w:highlight w:val="none"/>
        </w:rPr>
        <w:t xml:space="preserve">第一章  </w:t>
      </w:r>
      <w:r>
        <w:rPr>
          <w:rFonts w:hint="eastAsia" w:ascii="宋体" w:hAnsi="宋体" w:cs="宋体"/>
          <w:b/>
          <w:bCs/>
          <w:color w:val="auto"/>
          <w:sz w:val="32"/>
          <w:szCs w:val="40"/>
          <w:highlight w:val="none"/>
          <w:lang w:val="en-US" w:eastAsia="zh-CN"/>
        </w:rPr>
        <w:t>采购项目基本情况</w:t>
      </w:r>
      <w:bookmarkEnd w:id="1"/>
      <w:bookmarkEnd w:id="2"/>
      <w:bookmarkEnd w:id="3"/>
      <w:bookmarkEnd w:id="4"/>
      <w:bookmarkEnd w:id="5"/>
      <w:bookmarkEnd w:id="6"/>
      <w:bookmarkEnd w:id="7"/>
      <w:bookmarkEnd w:id="8"/>
      <w:bookmarkEnd w:id="9"/>
    </w:p>
    <w:p w14:paraId="1E3DB5F1">
      <w:pPr>
        <w:pStyle w:val="8"/>
        <w:spacing w:line="360" w:lineRule="exact"/>
        <w:rPr>
          <w:rFonts w:hint="eastAsia" w:ascii="宋体" w:hAnsi="宋体" w:cs="宋体"/>
          <w:color w:val="auto"/>
          <w:highlight w:val="none"/>
        </w:rPr>
      </w:pPr>
    </w:p>
    <w:p w14:paraId="491D5682">
      <w:pPr>
        <w:spacing w:line="360" w:lineRule="exact"/>
        <w:ind w:left="105" w:leftChars="50" w:firstLine="600" w:firstLineChars="250"/>
        <w:jc w:val="left"/>
        <w:rPr>
          <w:rFonts w:hint="eastAsia" w:ascii="宋体" w:hAnsi="宋体" w:cs="宋体"/>
          <w:color w:val="auto"/>
          <w:sz w:val="24"/>
          <w:szCs w:val="28"/>
          <w:highlight w:val="none"/>
        </w:rPr>
      </w:pPr>
      <w:r>
        <w:rPr>
          <w:rFonts w:hint="eastAsia" w:ascii="宋体" w:hAnsi="宋体" w:cs="宋体"/>
          <w:color w:val="auto"/>
          <w:sz w:val="24"/>
          <w:highlight w:val="none"/>
          <w:u w:val="single"/>
        </w:rPr>
        <w:t>四川新良大厦有限责任公司</w:t>
      </w:r>
      <w:r>
        <w:rPr>
          <w:rFonts w:hint="eastAsia" w:ascii="宋体" w:hAnsi="宋体" w:cs="宋体"/>
          <w:color w:val="auto"/>
          <w:sz w:val="24"/>
          <w:highlight w:val="none"/>
        </w:rPr>
        <w:t>，拟对</w:t>
      </w:r>
      <w:r>
        <w:rPr>
          <w:rFonts w:hint="eastAsia" w:ascii="宋体" w:hAnsi="宋体" w:cs="宋体"/>
          <w:bCs/>
          <w:color w:val="auto"/>
          <w:sz w:val="24"/>
          <w:highlight w:val="none"/>
          <w:u w:val="single"/>
        </w:rPr>
        <w:t>新良大厦1-4号电梯更新改造项目</w:t>
      </w:r>
      <w:r>
        <w:rPr>
          <w:rFonts w:hint="eastAsia" w:ascii="宋体" w:hAnsi="宋体" w:cs="宋体"/>
          <w:bCs/>
          <w:color w:val="auto"/>
          <w:sz w:val="24"/>
          <w:highlight w:val="none"/>
          <w:u w:val="single"/>
          <w:lang w:val="en-US" w:eastAsia="zh-CN"/>
        </w:rPr>
        <w:t>工程监理咨询</w:t>
      </w:r>
      <w:r>
        <w:rPr>
          <w:rFonts w:hint="eastAsia" w:ascii="宋体" w:hAnsi="宋体" w:cs="宋体"/>
          <w:bCs/>
          <w:color w:val="auto"/>
          <w:sz w:val="24"/>
          <w:highlight w:val="none"/>
          <w:u w:val="single"/>
        </w:rPr>
        <w:t>服务</w:t>
      </w:r>
      <w:r>
        <w:rPr>
          <w:rFonts w:hint="eastAsia" w:ascii="宋体" w:hAnsi="宋体" w:cs="宋体"/>
          <w:color w:val="auto"/>
          <w:sz w:val="24"/>
          <w:szCs w:val="32"/>
          <w:highlight w:val="none"/>
        </w:rPr>
        <w:t>采用询价方式</w:t>
      </w:r>
      <w:r>
        <w:rPr>
          <w:rFonts w:hint="eastAsia" w:ascii="宋体" w:hAnsi="宋体" w:cs="宋体"/>
          <w:color w:val="auto"/>
          <w:sz w:val="24"/>
          <w:highlight w:val="none"/>
        </w:rPr>
        <w:t>进行采购，特</w:t>
      </w:r>
      <w:r>
        <w:rPr>
          <w:rFonts w:hint="eastAsia" w:ascii="宋体" w:hAnsi="宋体" w:cs="宋体"/>
          <w:color w:val="auto"/>
          <w:sz w:val="24"/>
          <w:szCs w:val="28"/>
          <w:highlight w:val="none"/>
        </w:rPr>
        <w:t>邀请符合本次采购</w:t>
      </w:r>
      <w:r>
        <w:rPr>
          <w:rFonts w:hint="eastAsia" w:ascii="宋体" w:hAnsi="宋体" w:cs="宋体"/>
          <w:color w:val="auto"/>
          <w:sz w:val="24"/>
          <w:szCs w:val="28"/>
          <w:highlight w:val="none"/>
          <w:lang w:val="en-US" w:eastAsia="zh-CN"/>
        </w:rPr>
        <w:t>需</w:t>
      </w:r>
      <w:r>
        <w:rPr>
          <w:rFonts w:hint="eastAsia" w:ascii="宋体" w:hAnsi="宋体" w:cs="宋体"/>
          <w:color w:val="auto"/>
          <w:sz w:val="24"/>
          <w:szCs w:val="28"/>
          <w:highlight w:val="none"/>
        </w:rPr>
        <w:t>求的供应商参加</w:t>
      </w:r>
      <w:r>
        <w:rPr>
          <w:rFonts w:hint="eastAsia" w:ascii="宋体" w:hAnsi="宋体" w:cs="宋体"/>
          <w:bCs/>
          <w:color w:val="auto"/>
          <w:sz w:val="24"/>
          <w:highlight w:val="none"/>
          <w:u w:val="single"/>
        </w:rPr>
        <w:t>报价</w:t>
      </w:r>
      <w:r>
        <w:rPr>
          <w:rFonts w:hint="eastAsia" w:ascii="宋体" w:hAnsi="宋体" w:cs="宋体"/>
          <w:bCs/>
          <w:color w:val="auto"/>
          <w:sz w:val="24"/>
          <w:highlight w:val="none"/>
          <w:u w:val="single"/>
          <w:lang w:eastAsia="zh-CN"/>
        </w:rPr>
        <w:t>。</w:t>
      </w:r>
      <w:r>
        <w:rPr>
          <w:rFonts w:hint="eastAsia" w:ascii="宋体" w:hAnsi="宋体" w:cs="宋体"/>
          <w:bCs/>
          <w:color w:val="auto"/>
          <w:sz w:val="24"/>
          <w:highlight w:val="none"/>
          <w:u w:val="single"/>
          <w:lang w:val="en-US" w:eastAsia="zh-CN"/>
        </w:rPr>
        <w:t>本次询价采用最低价中选法，所有符合本次采购需求的供应商中，报价（不含税）最低者为中选供应商</w:t>
      </w:r>
      <w:r>
        <w:rPr>
          <w:rFonts w:hint="eastAsia" w:ascii="宋体" w:hAnsi="宋体" w:cs="宋体"/>
          <w:bCs/>
          <w:color w:val="auto"/>
          <w:sz w:val="24"/>
          <w:szCs w:val="24"/>
          <w:highlight w:val="none"/>
          <w:u w:val="single"/>
        </w:rPr>
        <w:t>。</w:t>
      </w:r>
    </w:p>
    <w:p w14:paraId="0ABDB5A6">
      <w:pPr>
        <w:spacing w:line="360" w:lineRule="exact"/>
        <w:ind w:firstLine="482" w:firstLineChars="200"/>
        <w:outlineLvl w:val="1"/>
        <w:rPr>
          <w:rFonts w:hint="eastAsia" w:ascii="宋体" w:hAnsi="宋体" w:cs="宋体"/>
          <w:color w:val="auto"/>
          <w:sz w:val="24"/>
          <w:highlight w:val="none"/>
          <w:lang w:val="en-US" w:eastAsia="zh-CN"/>
        </w:rPr>
      </w:pPr>
      <w:r>
        <w:rPr>
          <w:rFonts w:hint="eastAsia" w:ascii="宋体" w:hAnsi="宋体" w:cs="宋体"/>
          <w:b/>
          <w:bCs w:val="0"/>
          <w:color w:val="auto"/>
          <w:sz w:val="24"/>
          <w:highlight w:val="none"/>
        </w:rPr>
        <w:t>一、</w:t>
      </w:r>
      <w:r>
        <w:rPr>
          <w:rFonts w:hint="eastAsia" w:ascii="宋体" w:hAnsi="宋体" w:cs="宋体"/>
          <w:b/>
          <w:bCs w:val="0"/>
          <w:color w:val="auto"/>
          <w:sz w:val="24"/>
          <w:highlight w:val="none"/>
          <w:lang w:val="en-US" w:eastAsia="zh-CN"/>
        </w:rPr>
        <w:t>采购项目编号：</w:t>
      </w:r>
      <w:r>
        <w:rPr>
          <w:rFonts w:hint="eastAsia" w:ascii="宋体" w:hAnsi="宋体" w:cs="宋体"/>
          <w:color w:val="auto"/>
          <w:sz w:val="24"/>
          <w:highlight w:val="none"/>
          <w:lang w:val="en-US" w:eastAsia="zh-CN"/>
        </w:rPr>
        <w:t>XL-2506-002-GC服务</w:t>
      </w:r>
    </w:p>
    <w:p w14:paraId="2BEFCF13">
      <w:pPr>
        <w:spacing w:line="360" w:lineRule="exact"/>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采购项目名称：</w:t>
      </w:r>
      <w:r>
        <w:rPr>
          <w:rFonts w:hint="eastAsia" w:ascii="宋体" w:hAnsi="宋体" w:cs="宋体"/>
          <w:color w:val="auto"/>
          <w:sz w:val="24"/>
          <w:highlight w:val="none"/>
          <w:lang w:eastAsia="zh-CN"/>
        </w:rPr>
        <w:t>新良大厦1-4号电梯更新改造项目工程监理咨询服务</w:t>
      </w:r>
      <w:r>
        <w:rPr>
          <w:rFonts w:hint="eastAsia" w:ascii="宋体" w:hAnsi="宋体" w:cs="宋体"/>
          <w:color w:val="auto"/>
          <w:sz w:val="24"/>
          <w:highlight w:val="none"/>
        </w:rPr>
        <w:t>。</w:t>
      </w:r>
    </w:p>
    <w:p w14:paraId="0B813ABE">
      <w:pPr>
        <w:spacing w:line="360" w:lineRule="exact"/>
        <w:ind w:right="0" w:rightChars="0"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资金来源：</w:t>
      </w:r>
      <w:r>
        <w:rPr>
          <w:rFonts w:hint="eastAsia" w:ascii="宋体" w:hAnsi="宋体" w:cs="宋体"/>
          <w:color w:val="auto"/>
          <w:sz w:val="24"/>
          <w:highlight w:val="none"/>
        </w:rPr>
        <w:t>企业自筹。</w:t>
      </w:r>
    </w:p>
    <w:p w14:paraId="3C3FA09F">
      <w:pPr>
        <w:spacing w:line="360" w:lineRule="exact"/>
        <w:ind w:firstLine="482" w:firstLineChars="200"/>
        <w:outlineLvl w:val="1"/>
        <w:rPr>
          <w:rFonts w:hint="eastAsia" w:ascii="宋体" w:hAnsi="宋体" w:cs="宋体"/>
          <w:color w:val="auto"/>
          <w:spacing w:val="-4"/>
          <w:sz w:val="24"/>
          <w:highlight w:val="none"/>
        </w:rPr>
      </w:pP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w:t>
      </w:r>
      <w:r>
        <w:rPr>
          <w:rFonts w:hint="eastAsia" w:ascii="宋体" w:hAnsi="宋体" w:cs="宋体"/>
          <w:color w:val="auto"/>
          <w:spacing w:val="-4"/>
          <w:sz w:val="24"/>
          <w:highlight w:val="none"/>
        </w:rPr>
        <w:t>本</w:t>
      </w:r>
      <w:r>
        <w:rPr>
          <w:rFonts w:hint="eastAsia" w:ascii="宋体" w:hAnsi="宋体" w:cs="宋体"/>
          <w:color w:val="auto"/>
          <w:spacing w:val="-4"/>
          <w:sz w:val="24"/>
          <w:highlight w:val="none"/>
          <w:lang w:val="en-US" w:eastAsia="zh-CN"/>
        </w:rPr>
        <w:t>询价通知书</w:t>
      </w:r>
      <w:r>
        <w:rPr>
          <w:rFonts w:hint="eastAsia" w:ascii="宋体" w:hAnsi="宋体" w:cs="宋体"/>
          <w:color w:val="auto"/>
          <w:spacing w:val="-4"/>
          <w:sz w:val="24"/>
          <w:highlight w:val="none"/>
        </w:rPr>
        <w:t>在新良大酒店官网、四川新良大厦有限责任公司5楼及1楼公示栏上发布；本项目更正</w:t>
      </w:r>
      <w:r>
        <w:rPr>
          <w:rFonts w:hint="eastAsia" w:ascii="宋体" w:hAnsi="宋体" w:cs="宋体"/>
          <w:color w:val="auto"/>
          <w:spacing w:val="-4"/>
          <w:sz w:val="24"/>
          <w:highlight w:val="none"/>
          <w:lang w:val="en-US" w:eastAsia="zh-CN"/>
        </w:rPr>
        <w:t>公告</w:t>
      </w:r>
      <w:r>
        <w:rPr>
          <w:rFonts w:hint="eastAsia" w:ascii="宋体" w:hAnsi="宋体" w:cs="宋体"/>
          <w:color w:val="auto"/>
          <w:spacing w:val="-4"/>
          <w:sz w:val="24"/>
          <w:highlight w:val="none"/>
        </w:rPr>
        <w:t>、结果公告亦在新良大酒店官网、四川新良大厦有限责任公司5楼及1楼公示栏上发布。</w:t>
      </w:r>
    </w:p>
    <w:p w14:paraId="5A3223E4">
      <w:pPr>
        <w:spacing w:line="360" w:lineRule="exact"/>
        <w:ind w:firstLine="482" w:firstLineChars="200"/>
        <w:outlineLvl w:val="1"/>
        <w:rPr>
          <w:rFonts w:hint="eastAsia" w:ascii="宋体" w:hAnsi="宋体" w:cs="宋体"/>
          <w:b/>
          <w:color w:val="auto"/>
          <w:sz w:val="24"/>
          <w:highlight w:val="none"/>
        </w:rPr>
      </w:pPr>
      <w:bookmarkStart w:id="10" w:name="OLE_LINK12"/>
      <w:r>
        <w:rPr>
          <w:rFonts w:hint="eastAsia" w:ascii="宋体" w:hAnsi="宋体" w:cs="宋体"/>
          <w:b/>
          <w:color w:val="auto"/>
          <w:sz w:val="24"/>
          <w:highlight w:val="none"/>
          <w:lang w:val="en-US" w:eastAsia="zh-CN"/>
        </w:rPr>
        <w:t>五</w:t>
      </w:r>
      <w:r>
        <w:rPr>
          <w:rFonts w:hint="eastAsia" w:ascii="宋体" w:hAnsi="宋体" w:cs="宋体"/>
          <w:b/>
          <w:color w:val="auto"/>
          <w:sz w:val="24"/>
          <w:highlight w:val="none"/>
        </w:rPr>
        <w:t>、询价采购最高控制价</w:t>
      </w:r>
    </w:p>
    <w:bookmarkEnd w:id="10"/>
    <w:p w14:paraId="5EC7A98A">
      <w:pPr>
        <w:spacing w:line="360" w:lineRule="exact"/>
        <w:ind w:firstLine="480" w:firstLineChars="200"/>
        <w:outlineLvl w:val="1"/>
        <w:rPr>
          <w:rFonts w:hint="eastAsia" w:ascii="宋体" w:hAnsi="宋体" w:cs="宋体"/>
          <w:b w:val="0"/>
          <w:bCs/>
          <w:color w:val="auto"/>
          <w:sz w:val="24"/>
          <w:highlight w:val="none"/>
        </w:rPr>
      </w:pPr>
      <w:r>
        <w:rPr>
          <w:rFonts w:hint="eastAsia" w:ascii="宋体" w:hAnsi="宋体" w:cs="宋体"/>
          <w:b w:val="0"/>
          <w:bCs/>
          <w:color w:val="auto"/>
          <w:sz w:val="24"/>
          <w:highlight w:val="none"/>
        </w:rPr>
        <w:t>本项目采购最高限价为</w:t>
      </w:r>
      <w:r>
        <w:rPr>
          <w:rFonts w:hint="eastAsia" w:ascii="宋体" w:hAnsi="宋体" w:cs="宋体"/>
          <w:b/>
          <w:color w:val="auto"/>
          <w:sz w:val="24"/>
          <w:highlight w:val="none"/>
          <w:lang w:val="en-US" w:eastAsia="zh-CN"/>
        </w:rPr>
        <w:t>5.4</w:t>
      </w:r>
      <w:r>
        <w:rPr>
          <w:rFonts w:hint="eastAsia" w:ascii="宋体" w:hAnsi="宋体" w:cs="宋体"/>
          <w:b/>
          <w:bCs w:val="0"/>
          <w:color w:val="auto"/>
          <w:sz w:val="24"/>
          <w:highlight w:val="none"/>
          <w:lang w:val="en-US" w:eastAsia="zh-CN"/>
        </w:rPr>
        <w:t>万</w:t>
      </w:r>
      <w:r>
        <w:rPr>
          <w:rFonts w:hint="eastAsia" w:ascii="宋体" w:hAnsi="宋体" w:cs="宋体"/>
          <w:b/>
          <w:bCs w:val="0"/>
          <w:color w:val="auto"/>
          <w:sz w:val="24"/>
          <w:highlight w:val="none"/>
        </w:rPr>
        <w:t>元（含税）</w:t>
      </w:r>
      <w:r>
        <w:rPr>
          <w:rFonts w:hint="eastAsia" w:ascii="宋体" w:hAnsi="宋体" w:cs="宋体"/>
          <w:b w:val="0"/>
          <w:bCs/>
          <w:color w:val="auto"/>
          <w:sz w:val="24"/>
          <w:highlight w:val="none"/>
        </w:rPr>
        <w:t>，超过限价的文件按无效处理。</w:t>
      </w:r>
    </w:p>
    <w:p w14:paraId="5EF227B6">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、询价通知书获取方式、时间、地点：</w:t>
      </w:r>
    </w:p>
    <w:p w14:paraId="76E40A24">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询价通知书自202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日在我司指定网站</w:t>
      </w:r>
      <w:r>
        <w:rPr>
          <w:rFonts w:hint="eastAsia" w:ascii="宋体" w:hAnsi="宋体" w:cs="宋体"/>
          <w:color w:val="auto"/>
          <w:sz w:val="24"/>
          <w:highlight w:val="none"/>
          <w:lang w:eastAsia="zh-CN"/>
        </w:rPr>
        <w:t>（</w:t>
      </w:r>
      <w:r>
        <w:rPr>
          <w:rFonts w:hint="eastAsia" w:ascii="宋体" w:hAnsi="宋体" w:cs="宋体"/>
          <w:color w:val="auto"/>
          <w:sz w:val="24"/>
          <w:highlight w:val="none"/>
        </w:rPr>
        <w:t>http://www.</w:t>
      </w:r>
      <w:r>
        <w:rPr>
          <w:rFonts w:hint="eastAsia" w:ascii="宋体" w:hAnsi="宋体" w:cs="宋体"/>
          <w:color w:val="auto"/>
          <w:sz w:val="24"/>
          <w:highlight w:val="none"/>
          <w:lang w:val="en-US" w:eastAsia="zh-CN"/>
        </w:rPr>
        <w:t>x</w:t>
      </w:r>
      <w:r>
        <w:rPr>
          <w:rFonts w:hint="eastAsia" w:ascii="宋体" w:hAnsi="宋体" w:cs="宋体"/>
          <w:color w:val="auto"/>
          <w:sz w:val="24"/>
          <w:highlight w:val="none"/>
        </w:rPr>
        <w:t>inlianghotel.com.cn</w:t>
      </w:r>
      <w:r>
        <w:rPr>
          <w:rFonts w:hint="eastAsia" w:ascii="宋体" w:hAnsi="宋体" w:cs="宋体"/>
          <w:color w:val="auto"/>
          <w:sz w:val="24"/>
          <w:highlight w:val="none"/>
          <w:lang w:eastAsia="zh-CN"/>
        </w:rPr>
        <w:t>）</w:t>
      </w:r>
      <w:r>
        <w:rPr>
          <w:rFonts w:hint="eastAsia" w:ascii="宋体" w:hAnsi="宋体" w:cs="宋体"/>
          <w:color w:val="auto"/>
          <w:sz w:val="24"/>
          <w:highlight w:val="none"/>
        </w:rPr>
        <w:t>获取</w:t>
      </w:r>
      <w:r>
        <w:rPr>
          <w:rFonts w:hint="eastAsia" w:ascii="宋体" w:hAnsi="宋体" w:cs="宋体"/>
          <w:color w:val="auto"/>
          <w:sz w:val="24"/>
          <w:highlight w:val="none"/>
          <w:lang w:val="en-US" w:eastAsia="zh-CN"/>
        </w:rPr>
        <w:t>有效</w:t>
      </w:r>
      <w:r>
        <w:rPr>
          <w:rFonts w:hint="eastAsia" w:ascii="宋体" w:hAnsi="宋体" w:cs="宋体"/>
          <w:color w:val="auto"/>
          <w:sz w:val="24"/>
          <w:highlight w:val="none"/>
        </w:rPr>
        <w:t>，具体获取流程：上述指定网站首页“动态”→“最新动态”→找到对应采购项目文件下载。</w:t>
      </w:r>
    </w:p>
    <w:p w14:paraId="12B1D354">
      <w:pPr>
        <w:spacing w:after="120" w:line="360" w:lineRule="exact"/>
        <w:ind w:firstLine="482" w:firstLineChars="200"/>
        <w:outlineLvl w:val="1"/>
        <w:rPr>
          <w:rFonts w:hint="eastAsia" w:ascii="宋体" w:hAnsi="宋体" w:cs="宋体"/>
          <w:color w:val="auto"/>
          <w:sz w:val="24"/>
          <w:szCs w:val="28"/>
          <w:highlight w:val="none"/>
        </w:rPr>
      </w:pPr>
      <w:r>
        <w:rPr>
          <w:rFonts w:hint="eastAsia" w:ascii="宋体" w:hAnsi="宋体" w:cs="宋体"/>
          <w:b/>
          <w:color w:val="auto"/>
          <w:sz w:val="24"/>
          <w:szCs w:val="28"/>
          <w:highlight w:val="none"/>
          <w:lang w:val="en-US" w:eastAsia="zh-CN"/>
        </w:rPr>
        <w:t>七</w:t>
      </w:r>
      <w:r>
        <w:rPr>
          <w:rFonts w:hint="eastAsia" w:ascii="宋体" w:hAnsi="宋体" w:cs="宋体"/>
          <w:b/>
          <w:color w:val="auto"/>
          <w:sz w:val="24"/>
          <w:szCs w:val="28"/>
          <w:highlight w:val="none"/>
        </w:rPr>
        <w:t>、递交响应文件</w:t>
      </w:r>
      <w:r>
        <w:rPr>
          <w:rFonts w:hint="eastAsia" w:ascii="宋体" w:hAnsi="宋体" w:cs="宋体"/>
          <w:b/>
          <w:color w:val="auto"/>
          <w:sz w:val="24"/>
          <w:highlight w:val="none"/>
        </w:rPr>
        <w:t>截止及响应文件开启时间同为：</w:t>
      </w:r>
      <w:r>
        <w:rPr>
          <w:rFonts w:hint="eastAsia" w:ascii="宋体" w:hAnsi="宋体" w:cs="宋体"/>
          <w:color w:val="auto"/>
          <w:sz w:val="24"/>
          <w:szCs w:val="28"/>
          <w:highlight w:val="none"/>
        </w:rPr>
        <w:t>202</w:t>
      </w:r>
      <w:r>
        <w:rPr>
          <w:rFonts w:hint="eastAsia" w:ascii="宋体" w:hAnsi="宋体" w:cs="宋体"/>
          <w:color w:val="auto"/>
          <w:sz w:val="24"/>
          <w:szCs w:val="28"/>
          <w:highlight w:val="none"/>
          <w:lang w:val="en-US" w:eastAsia="zh-CN"/>
        </w:rPr>
        <w:t>5</w:t>
      </w:r>
      <w:r>
        <w:rPr>
          <w:rFonts w:hint="eastAsia" w:ascii="宋体" w:hAnsi="宋体" w:cs="宋体"/>
          <w:color w:val="auto"/>
          <w:sz w:val="24"/>
          <w:szCs w:val="28"/>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lang w:val="en-US" w:eastAsia="zh-CN"/>
        </w:rPr>
        <w:t>0</w:t>
      </w:r>
      <w:r>
        <w:rPr>
          <w:rFonts w:hint="eastAsia" w:ascii="宋体" w:hAnsi="宋体" w:cs="宋体"/>
          <w:color w:val="auto"/>
          <w:sz w:val="24"/>
          <w:szCs w:val="28"/>
          <w:highlight w:val="none"/>
        </w:rPr>
        <w:t>0（北京时间）。</w:t>
      </w:r>
    </w:p>
    <w:p w14:paraId="24B36951">
      <w:pPr>
        <w:spacing w:after="120" w:line="360" w:lineRule="exact"/>
        <w:ind w:firstLine="482" w:firstLineChars="200"/>
        <w:outlineLvl w:val="1"/>
        <w:rPr>
          <w:rFonts w:hint="eastAsia" w:ascii="宋体" w:hAnsi="宋体" w:cs="宋体"/>
          <w:color w:val="auto"/>
          <w:sz w:val="24"/>
          <w:szCs w:val="28"/>
          <w:highlight w:val="none"/>
        </w:rPr>
      </w:pP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、递交响应文件地点：</w:t>
      </w:r>
      <w:r>
        <w:rPr>
          <w:rFonts w:hint="eastAsia" w:ascii="宋体" w:hAnsi="宋体" w:cs="宋体"/>
          <w:color w:val="auto"/>
          <w:sz w:val="24"/>
          <w:highlight w:val="none"/>
        </w:rPr>
        <w:t>响应文件必须在递交响应文件截止时间前送达询价地点。逾期送达或没有密封的响应文件恕不接收。本次采购不接收邮寄的响应文件。</w:t>
      </w:r>
      <w:r>
        <w:rPr>
          <w:rFonts w:hint="eastAsia" w:ascii="宋体" w:hAnsi="宋体" w:cs="宋体"/>
          <w:b/>
          <w:color w:val="auto"/>
          <w:sz w:val="24"/>
          <w:highlight w:val="none"/>
        </w:rPr>
        <w:t>（</w:t>
      </w:r>
      <w:r>
        <w:rPr>
          <w:rFonts w:hint="eastAsia" w:ascii="宋体" w:hAnsi="宋体" w:cs="宋体"/>
          <w:b/>
          <w:bCs/>
          <w:color w:val="auto"/>
          <w:sz w:val="24"/>
          <w:highlight w:val="none"/>
        </w:rPr>
        <w:t>文件接收时间：202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13</w:t>
      </w:r>
      <w:r>
        <w:rPr>
          <w:rFonts w:hint="eastAsia" w:ascii="宋体" w:hAnsi="宋体" w:cs="宋体"/>
          <w:b/>
          <w:bCs/>
          <w:color w:val="auto"/>
          <w:sz w:val="24"/>
          <w:highlight w:val="none"/>
        </w:rPr>
        <w:t>日9</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0北京时间-202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13</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0北京时间）</w:t>
      </w:r>
    </w:p>
    <w:p w14:paraId="5B5AADB8">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lang w:val="en-US" w:eastAsia="zh-CN"/>
        </w:rPr>
        <w:t>九</w:t>
      </w:r>
      <w:r>
        <w:rPr>
          <w:rFonts w:hint="eastAsia" w:ascii="宋体" w:hAnsi="宋体" w:cs="宋体"/>
          <w:b/>
          <w:color w:val="auto"/>
          <w:sz w:val="24"/>
          <w:highlight w:val="none"/>
        </w:rPr>
        <w:t>、询价地点：新良大酒店6楼</w:t>
      </w:r>
      <w:r>
        <w:rPr>
          <w:rFonts w:hint="eastAsia" w:ascii="宋体" w:hAnsi="宋体" w:cs="宋体"/>
          <w:b/>
          <w:color w:val="auto"/>
          <w:sz w:val="24"/>
          <w:highlight w:val="none"/>
          <w:lang w:val="en-US" w:eastAsia="zh-CN"/>
        </w:rPr>
        <w:t xml:space="preserve"> 明智厅</w:t>
      </w:r>
      <w:r>
        <w:rPr>
          <w:rFonts w:hint="eastAsia" w:ascii="宋体" w:hAnsi="宋体" w:cs="宋体"/>
          <w:b/>
          <w:color w:val="auto"/>
          <w:sz w:val="24"/>
          <w:highlight w:val="none"/>
        </w:rPr>
        <w:t>。</w:t>
      </w:r>
    </w:p>
    <w:p w14:paraId="46CE4429">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十、联系方式</w:t>
      </w:r>
    </w:p>
    <w:p w14:paraId="6735AAB7">
      <w:pPr>
        <w:tabs>
          <w:tab w:val="left" w:pos="2310"/>
        </w:tabs>
        <w:spacing w:line="360" w:lineRule="exact"/>
        <w:ind w:right="420" w:rightChars="200" w:firstLine="1200" w:firstLineChars="5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采购人：四川新良大厦有限责任公司</w:t>
      </w:r>
    </w:p>
    <w:p w14:paraId="2F8E0299">
      <w:pPr>
        <w:tabs>
          <w:tab w:val="left" w:pos="2310"/>
        </w:tabs>
        <w:spacing w:line="360" w:lineRule="exact"/>
        <w:ind w:right="420" w:rightChars="200" w:firstLine="1200" w:firstLineChars="500"/>
        <w:rPr>
          <w:rFonts w:hint="eastAsia" w:ascii="宋体" w:hAnsi="宋体" w:cs="宋体"/>
          <w:bCs/>
          <w:color w:val="auto"/>
          <w:sz w:val="24"/>
          <w:highlight w:val="none"/>
        </w:rPr>
      </w:pPr>
      <w:r>
        <w:rPr>
          <w:rFonts w:hint="eastAsia" w:ascii="宋体" w:hAnsi="宋体" w:cs="宋体"/>
          <w:bCs/>
          <w:color w:val="auto"/>
          <w:sz w:val="24"/>
          <w:highlight w:val="none"/>
        </w:rPr>
        <w:t>地    址：成都市锦江区东大街上东大街段246号</w:t>
      </w:r>
    </w:p>
    <w:p w14:paraId="6C67CD80">
      <w:pPr>
        <w:tabs>
          <w:tab w:val="left" w:pos="2310"/>
        </w:tabs>
        <w:spacing w:line="360" w:lineRule="exact"/>
        <w:ind w:right="420" w:rightChars="200" w:firstLine="1200" w:firstLineChars="500"/>
        <w:rPr>
          <w:rFonts w:hint="eastAsia" w:ascii="宋体" w:hAnsi="宋体" w:cs="宋体"/>
          <w:bCs/>
          <w:color w:val="auto"/>
          <w:sz w:val="24"/>
          <w:highlight w:val="none"/>
        </w:rPr>
      </w:pPr>
      <w:r>
        <w:rPr>
          <w:rFonts w:hint="eastAsia" w:ascii="宋体" w:hAnsi="宋体" w:cs="宋体"/>
          <w:bCs/>
          <w:color w:val="auto"/>
          <w:sz w:val="24"/>
          <w:highlight w:val="none"/>
        </w:rPr>
        <w:t>联 系 人：</w:t>
      </w:r>
      <w:r>
        <w:rPr>
          <w:rFonts w:hint="eastAsia" w:ascii="宋体" w:hAnsi="宋体" w:cs="宋体"/>
          <w:bCs/>
          <w:color w:val="auto"/>
          <w:sz w:val="24"/>
          <w:highlight w:val="none"/>
          <w:lang w:val="en-US" w:eastAsia="zh-CN"/>
        </w:rPr>
        <w:t>连女士</w:t>
      </w:r>
    </w:p>
    <w:p w14:paraId="281A0CD6">
      <w:pPr>
        <w:tabs>
          <w:tab w:val="left" w:pos="2310"/>
        </w:tabs>
        <w:spacing w:line="360" w:lineRule="exact"/>
        <w:ind w:right="420" w:rightChars="200" w:firstLine="1200" w:firstLineChars="500"/>
        <w:rPr>
          <w:rFonts w:hint="eastAsia" w:ascii="宋体" w:hAnsi="宋体" w:cs="宋体"/>
          <w:bCs/>
          <w:color w:val="auto"/>
          <w:sz w:val="24"/>
          <w:highlight w:val="none"/>
        </w:rPr>
      </w:pPr>
      <w:r>
        <w:rPr>
          <w:rFonts w:hint="eastAsia" w:ascii="宋体" w:hAnsi="宋体" w:cs="宋体"/>
          <w:bCs/>
          <w:color w:val="auto"/>
          <w:sz w:val="24"/>
          <w:highlight w:val="none"/>
        </w:rPr>
        <w:t>电    话：</w:t>
      </w:r>
      <w:r>
        <w:rPr>
          <w:rFonts w:hint="eastAsia" w:ascii="宋体" w:hAnsi="宋体" w:cs="宋体"/>
          <w:bCs/>
          <w:color w:val="auto"/>
          <w:sz w:val="24"/>
          <w:highlight w:val="none"/>
          <w:lang w:val="en-US" w:eastAsia="zh-CN"/>
        </w:rPr>
        <w:t>028-86739920</w:t>
      </w:r>
    </w:p>
    <w:p w14:paraId="687EFFA4">
      <w:pPr>
        <w:tabs>
          <w:tab w:val="left" w:pos="2310"/>
        </w:tabs>
        <w:spacing w:line="360" w:lineRule="exact"/>
        <w:ind w:right="420" w:rightChars="200" w:firstLine="1205" w:firstLineChars="500"/>
        <w:rPr>
          <w:rFonts w:hint="eastAsia" w:ascii="宋体" w:hAnsi="宋体" w:cs="宋体"/>
          <w:b/>
          <w:bCs/>
          <w:color w:val="auto"/>
          <w:sz w:val="24"/>
          <w:highlight w:val="none"/>
        </w:rPr>
      </w:pPr>
    </w:p>
    <w:p w14:paraId="1782B874">
      <w:pPr>
        <w:tabs>
          <w:tab w:val="left" w:pos="2310"/>
        </w:tabs>
        <w:spacing w:line="360" w:lineRule="exact"/>
        <w:ind w:right="420" w:rightChars="200" w:firstLine="1205" w:firstLineChars="500"/>
        <w:rPr>
          <w:rFonts w:hint="eastAsia" w:ascii="宋体" w:hAnsi="宋体" w:cs="宋体"/>
          <w:b/>
          <w:bCs/>
          <w:color w:val="auto"/>
          <w:sz w:val="24"/>
          <w:highlight w:val="none"/>
        </w:rPr>
      </w:pPr>
    </w:p>
    <w:p w14:paraId="1B5FE71A">
      <w:pPr>
        <w:tabs>
          <w:tab w:val="left" w:pos="2310"/>
        </w:tabs>
        <w:spacing w:line="360" w:lineRule="exact"/>
        <w:ind w:right="420" w:rightChars="200" w:firstLine="1205" w:firstLineChars="500"/>
        <w:rPr>
          <w:rFonts w:hint="eastAsia" w:ascii="宋体" w:hAnsi="宋体" w:cs="宋体"/>
          <w:b/>
          <w:bCs/>
          <w:color w:val="auto"/>
          <w:sz w:val="24"/>
          <w:highlight w:val="none"/>
        </w:rPr>
      </w:pPr>
    </w:p>
    <w:p w14:paraId="7198A830">
      <w:pPr>
        <w:tabs>
          <w:tab w:val="left" w:pos="2310"/>
        </w:tabs>
        <w:spacing w:line="360" w:lineRule="exact"/>
        <w:ind w:right="420" w:rightChars="200" w:firstLine="1205" w:firstLineChars="500"/>
        <w:rPr>
          <w:rFonts w:hint="eastAsia" w:ascii="宋体" w:hAnsi="宋体" w:cs="宋体"/>
          <w:b/>
          <w:bCs/>
          <w:color w:val="auto"/>
          <w:sz w:val="24"/>
          <w:highlight w:val="none"/>
        </w:rPr>
      </w:pPr>
    </w:p>
    <w:p w14:paraId="708A364C">
      <w:pPr>
        <w:tabs>
          <w:tab w:val="left" w:pos="2310"/>
        </w:tabs>
        <w:spacing w:line="360" w:lineRule="exact"/>
        <w:ind w:right="420" w:rightChars="200" w:firstLine="1205" w:firstLineChars="500"/>
        <w:rPr>
          <w:rFonts w:hint="eastAsia" w:ascii="宋体" w:hAnsi="宋体" w:cs="宋体"/>
          <w:b/>
          <w:bCs/>
          <w:color w:val="auto"/>
          <w:sz w:val="24"/>
          <w:highlight w:val="none"/>
        </w:rPr>
      </w:pPr>
    </w:p>
    <w:p w14:paraId="4BBADEA1">
      <w:pPr>
        <w:tabs>
          <w:tab w:val="left" w:pos="2310"/>
        </w:tabs>
        <w:spacing w:line="360" w:lineRule="exact"/>
        <w:ind w:right="420" w:rightChars="200" w:firstLine="1205" w:firstLineChars="500"/>
        <w:rPr>
          <w:rFonts w:hint="eastAsia" w:ascii="宋体" w:hAnsi="宋体" w:cs="宋体"/>
          <w:b/>
          <w:bCs/>
          <w:color w:val="auto"/>
          <w:sz w:val="24"/>
          <w:highlight w:val="none"/>
        </w:rPr>
      </w:pPr>
    </w:p>
    <w:p w14:paraId="602B1860">
      <w:pPr>
        <w:tabs>
          <w:tab w:val="left" w:pos="2310"/>
        </w:tabs>
        <w:spacing w:line="360" w:lineRule="exact"/>
        <w:ind w:right="420" w:rightChars="200" w:firstLine="1205" w:firstLineChars="500"/>
        <w:rPr>
          <w:rFonts w:hint="eastAsia" w:ascii="宋体" w:hAnsi="宋体" w:cs="宋体"/>
          <w:b/>
          <w:bCs/>
          <w:color w:val="auto"/>
          <w:sz w:val="24"/>
          <w:highlight w:val="none"/>
        </w:rPr>
      </w:pPr>
    </w:p>
    <w:p w14:paraId="62112C18">
      <w:pPr>
        <w:pStyle w:val="25"/>
        <w:spacing w:line="360" w:lineRule="exact"/>
        <w:rPr>
          <w:rFonts w:hint="eastAsia" w:ascii="宋体" w:hAnsi="宋体" w:cs="宋体"/>
          <w:color w:val="auto"/>
          <w:highlight w:val="none"/>
        </w:rPr>
      </w:pPr>
      <w:r>
        <w:rPr>
          <w:rFonts w:hint="eastAsia" w:ascii="宋体" w:hAnsi="宋体" w:cs="宋体"/>
          <w:color w:val="auto"/>
          <w:highlight w:val="none"/>
        </w:rPr>
        <w:t>第</w:t>
      </w:r>
      <w:r>
        <w:rPr>
          <w:rFonts w:hint="eastAsia" w:ascii="宋体" w:hAnsi="宋体" w:cs="宋体"/>
          <w:color w:val="auto"/>
          <w:highlight w:val="none"/>
          <w:lang w:val="en-US" w:eastAsia="zh-CN"/>
        </w:rPr>
        <w:t>二</w:t>
      </w:r>
      <w:r>
        <w:rPr>
          <w:rFonts w:hint="eastAsia" w:ascii="宋体" w:hAnsi="宋体" w:cs="宋体"/>
          <w:color w:val="auto"/>
          <w:highlight w:val="none"/>
        </w:rPr>
        <w:t>章  采购项目商务及技术要求</w:t>
      </w:r>
    </w:p>
    <w:p w14:paraId="436DAF57">
      <w:pPr>
        <w:pStyle w:val="57"/>
        <w:spacing w:line="360" w:lineRule="exact"/>
        <w:ind w:firstLine="0" w:firstLineChars="0"/>
        <w:rPr>
          <w:rFonts w:hint="eastAsia" w:ascii="宋体" w:hAnsi="宋体" w:eastAsia="宋体" w:cs="宋体"/>
          <w:color w:val="auto"/>
          <w:highlight w:val="none"/>
        </w:rPr>
      </w:pPr>
    </w:p>
    <w:p w14:paraId="2563AD14">
      <w:pPr>
        <w:pStyle w:val="5"/>
        <w:spacing w:line="3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项目概述</w:t>
      </w:r>
    </w:p>
    <w:p w14:paraId="25AD9717">
      <w:pPr>
        <w:pStyle w:val="8"/>
        <w:spacing w:line="360" w:lineRule="exact"/>
        <w:ind w:firstLine="464"/>
        <w:rPr>
          <w:rFonts w:hint="eastAsia" w:ascii="宋体" w:hAnsi="宋体" w:cs="宋体"/>
          <w:color w:val="auto"/>
          <w:sz w:val="24"/>
          <w:highlight w:val="none"/>
        </w:rPr>
      </w:pPr>
      <w:r>
        <w:rPr>
          <w:rFonts w:hint="eastAsia" w:ascii="宋体" w:hAnsi="宋体" w:cs="宋体"/>
          <w:color w:val="auto"/>
          <w:spacing w:val="-4"/>
          <w:sz w:val="24"/>
          <w:highlight w:val="none"/>
        </w:rPr>
        <w:t>本项目共1个包，采购</w:t>
      </w:r>
      <w:r>
        <w:rPr>
          <w:rFonts w:hint="eastAsia" w:ascii="宋体" w:hAnsi="宋体" w:cs="宋体"/>
          <w:color w:val="auto"/>
          <w:sz w:val="24"/>
          <w:highlight w:val="none"/>
          <w:lang w:eastAsia="zh-CN"/>
        </w:rPr>
        <w:t>新良大厦1-4号电梯更新改造项目工程监理咨询服务</w:t>
      </w:r>
      <w:r>
        <w:rPr>
          <w:rFonts w:hint="eastAsia" w:ascii="宋体" w:hAnsi="宋体" w:cs="宋体"/>
          <w:color w:val="auto"/>
          <w:sz w:val="24"/>
          <w:highlight w:val="none"/>
        </w:rPr>
        <w:t>。</w:t>
      </w:r>
    </w:p>
    <w:p w14:paraId="55092B2F">
      <w:pPr>
        <w:pStyle w:val="5"/>
        <w:spacing w:line="360" w:lineRule="exact"/>
        <w:ind w:firstLine="482" w:firstLineChars="200"/>
        <w:rPr>
          <w:rFonts w:hint="eastAsia" w:ascii="宋体" w:hAnsi="宋体" w:eastAsia="宋体" w:cs="宋体"/>
          <w:b/>
          <w:bCs/>
          <w:color w:val="auto"/>
          <w:spacing w:val="-4"/>
          <w:sz w:val="24"/>
          <w:szCs w:val="24"/>
          <w:highlight w:val="none"/>
          <w:lang w:eastAsia="zh-CN"/>
        </w:rPr>
      </w:pPr>
      <w:r>
        <w:rPr>
          <w:rFonts w:hint="eastAsia" w:ascii="宋体" w:hAnsi="宋体" w:eastAsia="宋体" w:cs="宋体"/>
          <w:b/>
          <w:bCs/>
          <w:color w:val="auto"/>
          <w:sz w:val="24"/>
          <w:szCs w:val="24"/>
          <w:highlight w:val="none"/>
          <w:lang w:eastAsia="zh-Hans"/>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pacing w:val="-4"/>
          <w:sz w:val="24"/>
          <w:szCs w:val="24"/>
          <w:highlight w:val="none"/>
          <w:lang w:eastAsia="zh-Hans"/>
        </w:rPr>
        <w:t>商务</w:t>
      </w:r>
      <w:r>
        <w:rPr>
          <w:rFonts w:hint="eastAsia" w:ascii="宋体" w:hAnsi="宋体" w:eastAsia="宋体" w:cs="宋体"/>
          <w:b/>
          <w:bCs/>
          <w:color w:val="auto"/>
          <w:spacing w:val="-4"/>
          <w:sz w:val="24"/>
          <w:szCs w:val="24"/>
          <w:highlight w:val="none"/>
        </w:rPr>
        <w:t xml:space="preserve">要求 </w:t>
      </w:r>
      <w:r>
        <w:rPr>
          <w:rFonts w:hint="eastAsia" w:ascii="宋体" w:hAnsi="宋体" w:eastAsia="宋体" w:cs="宋体"/>
          <w:b/>
          <w:bCs/>
          <w:color w:val="auto"/>
          <w:spacing w:val="-4"/>
          <w:sz w:val="24"/>
          <w:szCs w:val="24"/>
          <w:highlight w:val="none"/>
          <w:lang w:eastAsia="zh-CN"/>
        </w:rPr>
        <w:t>（</w:t>
      </w:r>
      <w:r>
        <w:rPr>
          <w:rFonts w:hint="eastAsia" w:ascii="宋体" w:hAnsi="宋体" w:eastAsia="宋体" w:cs="宋体"/>
          <w:b/>
          <w:bCs/>
          <w:color w:val="auto"/>
          <w:spacing w:val="-4"/>
          <w:sz w:val="24"/>
          <w:szCs w:val="24"/>
          <w:highlight w:val="none"/>
          <w:lang w:val="en-US" w:eastAsia="zh-CN"/>
        </w:rPr>
        <w:t>实质性要求</w:t>
      </w:r>
      <w:r>
        <w:rPr>
          <w:rFonts w:hint="eastAsia" w:ascii="宋体" w:hAnsi="宋体" w:eastAsia="宋体" w:cs="宋体"/>
          <w:b/>
          <w:bCs/>
          <w:color w:val="auto"/>
          <w:spacing w:val="-4"/>
          <w:sz w:val="24"/>
          <w:szCs w:val="24"/>
          <w:highlight w:val="none"/>
          <w:lang w:eastAsia="zh-CN"/>
        </w:rPr>
        <w:t>）</w:t>
      </w:r>
    </w:p>
    <w:p w14:paraId="578E1836">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（一）项目地点：四川省成都市。</w:t>
      </w:r>
    </w:p>
    <w:p w14:paraId="0553F822">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（二）计划工期和服务期限：</w:t>
      </w:r>
    </w:p>
    <w:p w14:paraId="1E001281">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1.计划工期：</w:t>
      </w:r>
      <w:r>
        <w:rPr>
          <w:rFonts w:hint="eastAsia" w:ascii="宋体" w:hAnsi="宋体" w:cs="宋体"/>
          <w:color w:val="auto"/>
          <w:spacing w:val="-4"/>
          <w:sz w:val="24"/>
          <w:highlight w:val="none"/>
          <w:lang w:eastAsia="zh-CN"/>
        </w:rPr>
        <w:t>（</w:t>
      </w:r>
      <w:r>
        <w:rPr>
          <w:rFonts w:hint="eastAsia" w:ascii="宋体" w:hAnsi="宋体" w:cs="宋体"/>
          <w:color w:val="auto"/>
          <w:spacing w:val="-4"/>
          <w:sz w:val="24"/>
          <w:highlight w:val="none"/>
          <w:lang w:val="en-US" w:eastAsia="zh-CN"/>
        </w:rPr>
        <w:t>1</w:t>
      </w:r>
      <w:r>
        <w:rPr>
          <w:rFonts w:hint="eastAsia" w:ascii="宋体" w:hAnsi="宋体" w:cs="宋体"/>
          <w:color w:val="auto"/>
          <w:spacing w:val="-4"/>
          <w:sz w:val="24"/>
          <w:highlight w:val="none"/>
          <w:lang w:eastAsia="zh-CN"/>
        </w:rPr>
        <w:t>）</w:t>
      </w:r>
      <w:r>
        <w:rPr>
          <w:rFonts w:hint="eastAsia" w:ascii="宋体" w:hAnsi="宋体" w:cs="宋体"/>
          <w:color w:val="auto"/>
          <w:spacing w:val="-4"/>
          <w:sz w:val="24"/>
          <w:highlight w:val="none"/>
        </w:rPr>
        <w:t>要求成交供应商在</w:t>
      </w:r>
      <w:r>
        <w:rPr>
          <w:rFonts w:hint="eastAsia" w:ascii="宋体" w:hAnsi="宋体" w:cs="宋体"/>
          <w:color w:val="auto"/>
          <w:spacing w:val="-4"/>
          <w:sz w:val="24"/>
          <w:highlight w:val="none"/>
          <w:lang w:val="en-US" w:eastAsia="zh-CN"/>
        </w:rPr>
        <w:t>确定承包人（施工安装单位）</w:t>
      </w:r>
      <w:r>
        <w:rPr>
          <w:rFonts w:hint="eastAsia" w:ascii="宋体" w:hAnsi="宋体" w:cs="宋体"/>
          <w:color w:val="auto"/>
          <w:spacing w:val="-4"/>
          <w:sz w:val="24"/>
          <w:highlight w:val="none"/>
        </w:rPr>
        <w:t>后</w:t>
      </w:r>
      <w:r>
        <w:rPr>
          <w:rFonts w:hint="eastAsia" w:ascii="宋体" w:hAnsi="宋体" w:cs="宋体"/>
          <w:color w:val="auto"/>
          <w:spacing w:val="-4"/>
          <w:sz w:val="24"/>
          <w:highlight w:val="none"/>
          <w:lang w:val="en-US" w:eastAsia="zh-CN"/>
        </w:rPr>
        <w:t>5个自然日</w:t>
      </w:r>
      <w:r>
        <w:rPr>
          <w:rFonts w:hint="eastAsia" w:ascii="宋体" w:hAnsi="宋体" w:cs="宋体"/>
          <w:color w:val="auto"/>
          <w:spacing w:val="-4"/>
          <w:sz w:val="24"/>
          <w:highlight w:val="none"/>
        </w:rPr>
        <w:t>内</w:t>
      </w:r>
      <w:r>
        <w:rPr>
          <w:rFonts w:hint="eastAsia" w:ascii="宋体" w:hAnsi="宋体" w:cs="宋体"/>
          <w:color w:val="auto"/>
          <w:spacing w:val="-4"/>
          <w:sz w:val="24"/>
          <w:highlight w:val="none"/>
          <w:lang w:val="en-US" w:eastAsia="zh-CN"/>
        </w:rPr>
        <w:t>完成新良大厦1-4号电梯更新改造项目工程监理规划及工程监理实施细则全套成果资料的提交（纸质版6份、电子版1份），并经采购人确认；（2）要求成交供应商</w:t>
      </w:r>
      <w:r>
        <w:rPr>
          <w:rFonts w:hint="eastAsia" w:ascii="宋体" w:hAnsi="宋体" w:eastAsia="宋体" w:cs="宋体"/>
          <w:color w:val="auto"/>
          <w:spacing w:val="-4"/>
          <w:kern w:val="2"/>
          <w:sz w:val="24"/>
          <w:szCs w:val="24"/>
          <w:highlight w:val="none"/>
        </w:rPr>
        <w:t>在计划开工日期7天前</w:t>
      </w:r>
      <w:r>
        <w:rPr>
          <w:rFonts w:hint="eastAsia" w:ascii="宋体" w:hAnsi="宋体" w:cs="宋体"/>
          <w:color w:val="auto"/>
          <w:spacing w:val="-4"/>
          <w:sz w:val="24"/>
          <w:highlight w:val="none"/>
          <w:lang w:val="en-US" w:eastAsia="zh-CN"/>
        </w:rPr>
        <w:t>与采购人确认并</w:t>
      </w:r>
      <w:r>
        <w:rPr>
          <w:rFonts w:hint="eastAsia" w:ascii="宋体" w:hAnsi="宋体" w:eastAsia="宋体" w:cs="宋体"/>
          <w:color w:val="auto"/>
          <w:spacing w:val="-4"/>
          <w:kern w:val="2"/>
          <w:sz w:val="24"/>
          <w:szCs w:val="24"/>
          <w:highlight w:val="none"/>
        </w:rPr>
        <w:t>向</w:t>
      </w:r>
      <w:r>
        <w:rPr>
          <w:rFonts w:hint="eastAsia" w:ascii="宋体" w:hAnsi="宋体" w:cs="宋体"/>
          <w:color w:val="auto"/>
          <w:spacing w:val="-4"/>
          <w:sz w:val="24"/>
          <w:highlight w:val="none"/>
          <w:lang w:val="en-US" w:eastAsia="zh-CN"/>
        </w:rPr>
        <w:t>承包人（施工安装单位）发出开工通知；（3）要求成交供应商在承包人（施工安装单位）进场后按合同约定及采购人要求开展新良大厦1-4号电梯更新改造项目施工安装全程监理服务</w:t>
      </w:r>
      <w:r>
        <w:rPr>
          <w:rFonts w:hint="eastAsia" w:ascii="宋体" w:hAnsi="宋体" w:cs="宋体"/>
          <w:color w:val="auto"/>
          <w:spacing w:val="-4"/>
          <w:sz w:val="24"/>
          <w:highlight w:val="none"/>
        </w:rPr>
        <w:t>。</w:t>
      </w:r>
    </w:p>
    <w:p w14:paraId="2942C33D">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2.服务期限：</w:t>
      </w:r>
      <w:r>
        <w:rPr>
          <w:rFonts w:hint="eastAsia" w:ascii="宋体" w:hAnsi="宋体" w:cs="宋体"/>
          <w:color w:val="auto"/>
          <w:spacing w:val="-4"/>
          <w:sz w:val="24"/>
          <w:highlight w:val="none"/>
          <w:lang w:val="en-US" w:eastAsia="zh-CN"/>
        </w:rPr>
        <w:t>共分两个阶段：</w:t>
      </w:r>
      <w:r>
        <w:rPr>
          <w:rFonts w:hint="eastAsia" w:ascii="宋体" w:hAnsi="宋体" w:cs="宋体"/>
          <w:color w:val="auto"/>
          <w:spacing w:val="-4"/>
          <w:sz w:val="24"/>
          <w:highlight w:val="none"/>
          <w:lang w:eastAsia="zh-CN"/>
        </w:rPr>
        <w:t>（</w:t>
      </w:r>
      <w:r>
        <w:rPr>
          <w:rFonts w:hint="eastAsia" w:ascii="宋体" w:hAnsi="宋体" w:cs="宋体"/>
          <w:color w:val="auto"/>
          <w:spacing w:val="-4"/>
          <w:sz w:val="24"/>
          <w:highlight w:val="none"/>
          <w:lang w:val="en-US" w:eastAsia="zh-CN"/>
        </w:rPr>
        <w:t>1</w:t>
      </w:r>
      <w:r>
        <w:rPr>
          <w:rFonts w:hint="eastAsia" w:ascii="宋体" w:hAnsi="宋体" w:cs="宋体"/>
          <w:color w:val="auto"/>
          <w:spacing w:val="-4"/>
          <w:sz w:val="24"/>
          <w:highlight w:val="none"/>
          <w:lang w:eastAsia="zh-CN"/>
        </w:rPr>
        <w:t>）</w:t>
      </w:r>
      <w:r>
        <w:rPr>
          <w:rFonts w:hint="eastAsia" w:ascii="宋体" w:hAnsi="宋体" w:cs="宋体"/>
          <w:color w:val="auto"/>
          <w:spacing w:val="-4"/>
          <w:sz w:val="24"/>
          <w:highlight w:val="none"/>
          <w:lang w:val="en-US" w:eastAsia="zh-CN"/>
        </w:rPr>
        <w:t>主要服务阶段：</w:t>
      </w:r>
      <w:r>
        <w:rPr>
          <w:rFonts w:hint="eastAsia" w:ascii="宋体" w:hAnsi="宋体" w:cs="宋体"/>
          <w:color w:val="auto"/>
          <w:spacing w:val="-4"/>
          <w:sz w:val="24"/>
          <w:highlight w:val="none"/>
        </w:rPr>
        <w:t>至新良大厦1-4号电梯更新改造</w:t>
      </w:r>
      <w:r>
        <w:rPr>
          <w:rFonts w:hint="eastAsia" w:ascii="宋体" w:hAnsi="宋体" w:cs="宋体"/>
          <w:color w:val="auto"/>
          <w:spacing w:val="-4"/>
          <w:sz w:val="24"/>
          <w:highlight w:val="none"/>
          <w:lang w:val="en-US" w:eastAsia="zh-CN"/>
        </w:rPr>
        <w:t>项目竣工验收合格并</w:t>
      </w:r>
      <w:r>
        <w:rPr>
          <w:rFonts w:hint="eastAsia" w:ascii="宋体" w:hAnsi="宋体" w:cs="宋体"/>
          <w:color w:val="auto"/>
          <w:spacing w:val="-4"/>
          <w:sz w:val="24"/>
          <w:highlight w:val="none"/>
        </w:rPr>
        <w:t>完成</w:t>
      </w:r>
      <w:r>
        <w:rPr>
          <w:rFonts w:hint="eastAsia" w:ascii="宋体" w:hAnsi="宋体" w:cs="宋体"/>
          <w:color w:val="auto"/>
          <w:spacing w:val="-4"/>
          <w:sz w:val="24"/>
          <w:highlight w:val="none"/>
          <w:lang w:val="en-US" w:eastAsia="zh-CN"/>
        </w:rPr>
        <w:t>结算审核</w:t>
      </w:r>
      <w:r>
        <w:rPr>
          <w:rFonts w:hint="eastAsia" w:ascii="宋体" w:hAnsi="宋体" w:cs="宋体"/>
          <w:color w:val="auto"/>
          <w:spacing w:val="-4"/>
          <w:sz w:val="24"/>
          <w:highlight w:val="none"/>
        </w:rPr>
        <w:t>之日</w:t>
      </w:r>
      <w:r>
        <w:rPr>
          <w:rFonts w:hint="eastAsia" w:ascii="宋体" w:hAnsi="宋体" w:cs="宋体"/>
          <w:color w:val="auto"/>
          <w:spacing w:val="-4"/>
          <w:sz w:val="24"/>
          <w:highlight w:val="none"/>
          <w:lang w:eastAsia="zh-CN"/>
        </w:rPr>
        <w:t>；（</w:t>
      </w:r>
      <w:r>
        <w:rPr>
          <w:rFonts w:hint="eastAsia" w:ascii="宋体" w:hAnsi="宋体" w:cs="宋体"/>
          <w:color w:val="auto"/>
          <w:spacing w:val="-4"/>
          <w:sz w:val="24"/>
          <w:highlight w:val="none"/>
          <w:lang w:val="en-US" w:eastAsia="zh-CN"/>
        </w:rPr>
        <w:t>2</w:t>
      </w:r>
      <w:r>
        <w:rPr>
          <w:rFonts w:hint="eastAsia" w:ascii="宋体" w:hAnsi="宋体" w:cs="宋体"/>
          <w:color w:val="auto"/>
          <w:spacing w:val="-4"/>
          <w:sz w:val="24"/>
          <w:highlight w:val="none"/>
          <w:lang w:eastAsia="zh-CN"/>
        </w:rPr>
        <w:t>）</w:t>
      </w:r>
      <w:r>
        <w:rPr>
          <w:rFonts w:hint="eastAsia" w:ascii="宋体" w:hAnsi="宋体" w:cs="宋体"/>
          <w:color w:val="auto"/>
          <w:spacing w:val="-4"/>
          <w:sz w:val="24"/>
          <w:highlight w:val="none"/>
          <w:lang w:val="en-US" w:eastAsia="zh-CN"/>
        </w:rPr>
        <w:t>配合服务阶段：至新良大厦1-4号电梯整机质保期结束之日</w:t>
      </w:r>
      <w:r>
        <w:rPr>
          <w:rFonts w:hint="eastAsia" w:ascii="宋体" w:hAnsi="宋体" w:cs="宋体"/>
          <w:color w:val="auto"/>
          <w:spacing w:val="-4"/>
          <w:sz w:val="24"/>
          <w:highlight w:val="none"/>
        </w:rPr>
        <w:t>。</w:t>
      </w:r>
    </w:p>
    <w:p w14:paraId="259834C9">
      <w:pPr>
        <w:numPr>
          <w:ilvl w:val="255"/>
          <w:numId w:val="0"/>
        </w:numPr>
        <w:spacing w:line="360" w:lineRule="exact"/>
        <w:ind w:firstLine="464" w:firstLineChars="200"/>
        <w:rPr>
          <w:rFonts w:hint="eastAsia" w:ascii="宋体" w:hAnsi="宋体" w:cs="宋体"/>
          <w:color w:val="auto"/>
          <w:spacing w:val="-4"/>
          <w:sz w:val="24"/>
          <w:highlight w:val="none"/>
          <w:lang w:val="en-US" w:eastAsia="zh-CN"/>
        </w:rPr>
      </w:pPr>
      <w:r>
        <w:rPr>
          <w:rFonts w:hint="eastAsia" w:ascii="宋体" w:hAnsi="宋体" w:cs="宋体"/>
          <w:color w:val="auto"/>
          <w:spacing w:val="-4"/>
          <w:sz w:val="24"/>
          <w:highlight w:val="none"/>
        </w:rPr>
        <w:t>（三）</w:t>
      </w:r>
      <w:r>
        <w:rPr>
          <w:rFonts w:hint="eastAsia" w:ascii="宋体" w:hAnsi="宋体" w:cs="宋体"/>
          <w:color w:val="auto"/>
          <w:spacing w:val="-4"/>
          <w:sz w:val="24"/>
          <w:highlight w:val="none"/>
          <w:lang w:val="en-US" w:eastAsia="zh-CN"/>
        </w:rPr>
        <w:t>服务范围：</w:t>
      </w:r>
    </w:p>
    <w:p w14:paraId="1E57B7B5">
      <w:pPr>
        <w:pStyle w:val="2"/>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依照法律法规及有关技术标准、设计文件和建设工程承包合同，对承包人（</w:t>
      </w:r>
      <w:r>
        <w:rPr>
          <w:rFonts w:hint="eastAsia" w:ascii="宋体" w:hAnsi="宋体" w:eastAsia="宋体" w:cs="宋体"/>
          <w:color w:val="auto"/>
          <w:sz w:val="24"/>
          <w:szCs w:val="24"/>
          <w:highlight w:val="none"/>
          <w:lang w:val="en-US" w:eastAsia="zh-CN"/>
        </w:rPr>
        <w:t>施工安装单位</w:t>
      </w:r>
      <w:r>
        <w:rPr>
          <w:rFonts w:hint="eastAsia" w:ascii="宋体" w:hAnsi="宋体" w:eastAsia="宋体" w:cs="宋体"/>
          <w:color w:val="auto"/>
          <w:sz w:val="24"/>
          <w:szCs w:val="24"/>
          <w:highlight w:val="none"/>
          <w:lang w:eastAsia="zh-CN"/>
        </w:rPr>
        <w:t>）在施工质量、建设工期、进度、安全文明施工、环境保护和建设资金使用等方面，代表发包人进行监督，包含但不限于：</w:t>
      </w:r>
    </w:p>
    <w:p w14:paraId="77725628">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协助委托人编写开工报告；  </w:t>
      </w:r>
    </w:p>
    <w:p w14:paraId="14663CA8">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审查开复工报审表、</w:t>
      </w:r>
      <w:r>
        <w:rPr>
          <w:rFonts w:hint="eastAsia" w:ascii="宋体" w:hAnsi="宋体" w:eastAsia="宋体" w:cs="宋体"/>
          <w:b w:val="0"/>
          <w:bCs w:val="0"/>
          <w:color w:val="auto"/>
          <w:sz w:val="24"/>
          <w:szCs w:val="24"/>
          <w:lang w:val="en-US" w:eastAsia="zh-CN"/>
        </w:rPr>
        <w:t>土建施工单位资质及人员、电梯安装单位资质及人员</w:t>
      </w:r>
      <w:r>
        <w:rPr>
          <w:rFonts w:hint="eastAsia" w:ascii="宋体" w:hAnsi="宋体" w:eastAsia="宋体" w:cs="宋体"/>
          <w:color w:val="auto"/>
          <w:sz w:val="24"/>
          <w:szCs w:val="24"/>
          <w:highlight w:val="none"/>
          <w:lang w:eastAsia="zh-CN"/>
        </w:rPr>
        <w:t xml:space="preserve">等承包人（施工安装单位）各项施工准备工作，经发包人书面认可后签发开工通知（令），下达开工通知书；  </w:t>
      </w:r>
    </w:p>
    <w:p w14:paraId="4B3873AE">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督促承包人（施工安装单位）施工管理制度和安全生产管理体系、质量保证体系的建立、健全与实施；  </w:t>
      </w:r>
    </w:p>
    <w:p w14:paraId="03B68206">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审查承包人（施工安装单位）提交的施工组织设计、进度计划、施工技术方案和施工进度计划、应急救援方案，并督促实施；  </w:t>
      </w:r>
    </w:p>
    <w:p w14:paraId="41BC4455">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组织设计交底，图纸会审，审查设计变更；  </w:t>
      </w:r>
    </w:p>
    <w:p w14:paraId="289CFCFA">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审核施工承包人（施工安装单位）提出的分包工程项目及选择分包的单位（若有）；  </w:t>
      </w:r>
    </w:p>
    <w:p w14:paraId="093943FA">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复核已完工程量，签署工程期中付款凭证（若有）；  </w:t>
      </w:r>
    </w:p>
    <w:p w14:paraId="03A0B119">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设计变更经设计咨询单位审核、业主批准后，发布施工工程变更令；  </w:t>
      </w:r>
    </w:p>
    <w:p w14:paraId="226CCF1F">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审查工程使用的原材料、半成品、成品、构配件和设备的质量，必须时进行测试和监控；  </w:t>
      </w:r>
    </w:p>
    <w:p w14:paraId="47B6DF43">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监督承包人（施工安装单位）严格按技术和设计文件施工，控制工程质量，重要工程部位督促承包人实施预控措施；  </w:t>
      </w:r>
    </w:p>
    <w:p w14:paraId="223C73E4">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抽查工程施工质量，验收检验批，对隐蔽工程、分项工程进行复验签证，参与工程质量事故的调查及处理；  </w:t>
      </w:r>
    </w:p>
    <w:p w14:paraId="4915E4F7">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分阶段进行进度控制，及时提出调整意见；  </w:t>
      </w:r>
    </w:p>
    <w:p w14:paraId="741581F5">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协助处理合同纠纷和索赔事宜，协调委托人与承建商之间的争议；  </w:t>
      </w:r>
    </w:p>
    <w:p w14:paraId="0BD1F55C">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督促检查安全生产，文明施工；  </w:t>
      </w:r>
    </w:p>
    <w:p w14:paraId="7762F7FD">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编制监理工作月报、监理工作总结和质检运行报告，报业主（委托人）和市有关主管部门（市场监督管理局等）；</w:t>
      </w:r>
    </w:p>
    <w:p w14:paraId="22703151">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督促承包人整理合同文件及施工技术档案资料；  </w:t>
      </w:r>
    </w:p>
    <w:p w14:paraId="335B6237">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组织对工程初验，参与工程竣工验收，对施工质量提出评价意见，组织编写工程质量评估报告；检查各承包人在工程项目交付使用前是否已提供相应产品的合格证；  </w:t>
      </w:r>
    </w:p>
    <w:p w14:paraId="7B13E4C7">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审核竣工图纸和其他技术文件资料；  </w:t>
      </w:r>
    </w:p>
    <w:p w14:paraId="2221465B">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编制监理工作竣工文件和项目工程最终总结，并形成项目监理汇编材料；  </w:t>
      </w:r>
    </w:p>
    <w:p w14:paraId="5D85FD05">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签发交工验收证书和工程缺陷责任终止证书；  </w:t>
      </w:r>
    </w:p>
    <w:p w14:paraId="66EBAF30">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签发最终支付证书；</w:t>
      </w:r>
    </w:p>
    <w:p w14:paraId="0A1624AD">
      <w:pPr>
        <w:pStyle w:val="2"/>
        <w:numPr>
          <w:ilvl w:val="0"/>
          <w:numId w:val="1"/>
        </w:numPr>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工程质量保修阶段的监理工作。</w:t>
      </w:r>
    </w:p>
    <w:p w14:paraId="31DBA259">
      <w:pPr>
        <w:pStyle w:val="2"/>
        <w:numPr>
          <w:ilvl w:val="-1"/>
          <w:numId w:val="0"/>
        </w:numPr>
        <w:ind w:left="420" w:leftChars="20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（1）本工程质量保修期监理工作的时间同本工程施工合同约定的保修期时间。</w:t>
      </w:r>
    </w:p>
    <w:p w14:paraId="7648AB87">
      <w:pPr>
        <w:pStyle w:val="2"/>
        <w:numPr>
          <w:ilvl w:val="-1"/>
          <w:numId w:val="0"/>
        </w:numPr>
        <w:ind w:left="420" w:leftChars="20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（2）在保修期内，监理人不必安排监理人员常驻现场，但监理人应指定保修监理负责人，并在工程竣工验收前将联系方式等书面通知委托人。</w:t>
      </w:r>
    </w:p>
    <w:p w14:paraId="6F980C64">
      <w:pPr>
        <w:pStyle w:val="2"/>
        <w:numPr>
          <w:ilvl w:val="-1"/>
          <w:numId w:val="0"/>
        </w:numPr>
        <w:ind w:left="420" w:leftChars="20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（3）监理人应定期对工程进行回访，并在接到委托人通知后 12 小时内到达现场，处理工程保修有关问题，若监理人未按时到达或未履行有关保修义务，监理人应向委托人支付违约金，此部分违约金委托人将从尾款中直接扣除，当尾款不足时，委托人有权向监理人追索。</w:t>
      </w:r>
    </w:p>
    <w:p w14:paraId="01E29E81">
      <w:pPr>
        <w:pStyle w:val="2"/>
        <w:numPr>
          <w:ilvl w:val="-1"/>
          <w:numId w:val="0"/>
        </w:numPr>
        <w:ind w:left="420" w:leftChars="20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（4）对委托人需了解的质量问题，监理人应在 48 小时内将关于事故的调查分析及质量责任鉴定意见书面报告委托人。</w:t>
      </w:r>
    </w:p>
    <w:p w14:paraId="161C56DC">
      <w:pPr>
        <w:pStyle w:val="2"/>
        <w:numPr>
          <w:ilvl w:val="-1"/>
          <w:numId w:val="0"/>
        </w:numPr>
        <w:ind w:left="420" w:leftChars="20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（5）当保修工作开始时，监理人应对保修项目的返修质量进行检查并在合格后予以签认。</w:t>
      </w:r>
    </w:p>
    <w:p w14:paraId="069320FD">
      <w:pPr>
        <w:pStyle w:val="2"/>
        <w:numPr>
          <w:ilvl w:val="-1"/>
          <w:numId w:val="0"/>
        </w:numPr>
        <w:ind w:left="420" w:leftChars="20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（6）保修结束，监理人应签发保修期满证书并审查保修阶段技术资料，协助委托人办理保修费用的结算。</w:t>
      </w:r>
    </w:p>
    <w:p w14:paraId="69A3D0F8">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lang w:eastAsia="zh-CN"/>
        </w:rPr>
        <w:t>（</w:t>
      </w:r>
      <w:r>
        <w:rPr>
          <w:rFonts w:hint="eastAsia" w:ascii="宋体" w:hAnsi="宋体" w:cs="宋体"/>
          <w:color w:val="auto"/>
          <w:spacing w:val="-4"/>
          <w:sz w:val="24"/>
          <w:highlight w:val="none"/>
          <w:lang w:val="en-US" w:eastAsia="zh-CN"/>
        </w:rPr>
        <w:t>四</w:t>
      </w:r>
      <w:r>
        <w:rPr>
          <w:rFonts w:hint="eastAsia" w:ascii="宋体" w:hAnsi="宋体" w:cs="宋体"/>
          <w:color w:val="auto"/>
          <w:spacing w:val="-4"/>
          <w:sz w:val="24"/>
          <w:highlight w:val="none"/>
          <w:lang w:eastAsia="zh-CN"/>
        </w:rPr>
        <w:t>）</w:t>
      </w:r>
      <w:r>
        <w:rPr>
          <w:rFonts w:hint="eastAsia" w:ascii="宋体" w:hAnsi="宋体" w:cs="宋体"/>
          <w:color w:val="auto"/>
          <w:spacing w:val="-4"/>
          <w:sz w:val="24"/>
          <w:highlight w:val="none"/>
        </w:rPr>
        <w:t>付款要求：</w:t>
      </w:r>
    </w:p>
    <w:p w14:paraId="63CE3457">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1.</w:t>
      </w:r>
      <w:r>
        <w:rPr>
          <w:rFonts w:hint="eastAsia" w:ascii="宋体" w:hAnsi="宋体" w:cs="宋体"/>
          <w:color w:val="auto"/>
          <w:spacing w:val="-4"/>
          <w:sz w:val="24"/>
          <w:highlight w:val="none"/>
          <w:lang w:val="en-US" w:eastAsia="zh-CN"/>
        </w:rPr>
        <w:t>新良大厦1-4号电梯更新改造项目竣工验收合格并结算审核完成后15个工作日内，采购人支付至合同约定费用总额的97%；新良大厦1-4号电梯整机质保期结束后支付至合同约定服务费总额的100%</w:t>
      </w:r>
      <w:r>
        <w:rPr>
          <w:rFonts w:hint="eastAsia" w:ascii="宋体" w:hAnsi="宋体" w:cs="宋体"/>
          <w:color w:val="auto"/>
          <w:spacing w:val="-4"/>
          <w:sz w:val="24"/>
          <w:highlight w:val="none"/>
        </w:rPr>
        <w:t>。</w:t>
      </w:r>
    </w:p>
    <w:p w14:paraId="7FC7D5EE">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2.</w:t>
      </w:r>
      <w:r>
        <w:rPr>
          <w:rFonts w:hint="eastAsia" w:ascii="宋体" w:hAnsi="宋体" w:cs="宋体"/>
          <w:color w:val="auto"/>
          <w:spacing w:val="-4"/>
          <w:sz w:val="24"/>
          <w:highlight w:val="none"/>
          <w:lang w:val="en-US" w:eastAsia="zh-CN"/>
        </w:rPr>
        <w:t>采购人在支付本项目款前，成交供应商须</w:t>
      </w:r>
      <w:r>
        <w:rPr>
          <w:rFonts w:hint="eastAsia" w:ascii="宋体" w:hAnsi="宋体" w:cs="宋体"/>
          <w:color w:val="auto"/>
          <w:spacing w:val="-4"/>
          <w:sz w:val="24"/>
          <w:highlight w:val="none"/>
        </w:rPr>
        <w:t>提供</w:t>
      </w:r>
      <w:r>
        <w:rPr>
          <w:rFonts w:hint="eastAsia" w:ascii="宋体" w:hAnsi="宋体" w:cs="宋体"/>
          <w:color w:val="auto"/>
          <w:spacing w:val="-4"/>
          <w:sz w:val="24"/>
          <w:highlight w:val="none"/>
          <w:lang w:val="en-US" w:eastAsia="zh-CN"/>
        </w:rPr>
        <w:t>全额</w:t>
      </w:r>
      <w:r>
        <w:rPr>
          <w:rFonts w:hint="eastAsia" w:ascii="宋体" w:hAnsi="宋体" w:cs="宋体"/>
          <w:color w:val="auto"/>
          <w:spacing w:val="-4"/>
          <w:sz w:val="24"/>
          <w:highlight w:val="none"/>
        </w:rPr>
        <w:t>增值税专用发票。若税率变动，则以成交价格的不含税价格为基础重新计算合同金额。</w:t>
      </w:r>
    </w:p>
    <w:p w14:paraId="04896BD3">
      <w:pPr>
        <w:numPr>
          <w:ilvl w:val="255"/>
          <w:numId w:val="0"/>
        </w:numPr>
        <w:spacing w:line="360" w:lineRule="exact"/>
        <w:ind w:firstLine="464" w:firstLineChars="200"/>
        <w:rPr>
          <w:rFonts w:hint="eastAsia" w:ascii="宋体" w:hAnsi="宋体" w:cs="宋体"/>
          <w:color w:val="auto"/>
          <w:spacing w:val="-4"/>
          <w:sz w:val="24"/>
          <w:highlight w:val="none"/>
          <w:lang w:val="en-US" w:eastAsia="zh-CN"/>
        </w:rPr>
      </w:pPr>
      <w:r>
        <w:rPr>
          <w:rFonts w:hint="eastAsia" w:ascii="宋体" w:hAnsi="宋体" w:cs="宋体"/>
          <w:color w:val="auto"/>
          <w:spacing w:val="-4"/>
          <w:sz w:val="24"/>
          <w:highlight w:val="none"/>
          <w:lang w:val="en-US" w:eastAsia="zh-CN"/>
        </w:rPr>
        <w:t>3.供应商报价为本次监理咨询服务全部费用，由于预计不足、监理不仔细等导致的与本项目有关的额外费用由供应商自行承担。</w:t>
      </w:r>
    </w:p>
    <w:p w14:paraId="224D8DBB">
      <w:pPr>
        <w:numPr>
          <w:ilvl w:val="255"/>
          <w:numId w:val="0"/>
        </w:numPr>
        <w:spacing w:line="360" w:lineRule="exact"/>
        <w:ind w:firstLine="464" w:firstLineChars="200"/>
        <w:rPr>
          <w:rFonts w:hint="eastAsia" w:ascii="宋体" w:hAnsi="宋体" w:cs="宋体"/>
          <w:color w:val="auto"/>
          <w:spacing w:val="-4"/>
          <w:sz w:val="24"/>
          <w:highlight w:val="none"/>
          <w:lang w:val="en-US" w:eastAsia="zh-CN"/>
        </w:rPr>
      </w:pPr>
      <w:r>
        <w:rPr>
          <w:rFonts w:hint="eastAsia" w:ascii="宋体" w:hAnsi="宋体" w:cs="宋体"/>
          <w:color w:val="auto"/>
          <w:spacing w:val="-4"/>
          <w:sz w:val="24"/>
          <w:highlight w:val="none"/>
          <w:lang w:eastAsia="zh-CN"/>
        </w:rPr>
        <w:t>（</w:t>
      </w:r>
      <w:r>
        <w:rPr>
          <w:rFonts w:hint="eastAsia" w:ascii="宋体" w:hAnsi="宋体" w:cs="宋体"/>
          <w:color w:val="auto"/>
          <w:spacing w:val="-4"/>
          <w:sz w:val="24"/>
          <w:highlight w:val="none"/>
          <w:lang w:val="en-US" w:eastAsia="zh-CN"/>
        </w:rPr>
        <w:t>五</w:t>
      </w:r>
      <w:r>
        <w:rPr>
          <w:rFonts w:hint="eastAsia" w:ascii="宋体" w:hAnsi="宋体" w:cs="宋体"/>
          <w:color w:val="auto"/>
          <w:spacing w:val="-4"/>
          <w:sz w:val="24"/>
          <w:highlight w:val="none"/>
          <w:lang w:eastAsia="zh-CN"/>
        </w:rPr>
        <w:t>）</w:t>
      </w:r>
      <w:r>
        <w:rPr>
          <w:rFonts w:hint="eastAsia" w:ascii="宋体" w:hAnsi="宋体" w:cs="宋体"/>
          <w:color w:val="auto"/>
          <w:spacing w:val="-4"/>
          <w:sz w:val="24"/>
          <w:highlight w:val="none"/>
          <w:lang w:val="en-US" w:eastAsia="zh-CN"/>
        </w:rPr>
        <w:t>合同要求：</w:t>
      </w:r>
    </w:p>
    <w:p w14:paraId="6ECABCB4">
      <w:pPr>
        <w:spacing w:line="360" w:lineRule="exact"/>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rPr>
        <w:t>成交供应商应在成交通知书发出之日起5个工作日内与采购人签订采购合同。由于成交供应商的原因逾期未与采购人签订采购合同的，将视为放弃成交，取消其成交资格并将按相关规定进行</w:t>
      </w:r>
      <w:r>
        <w:rPr>
          <w:rFonts w:hint="eastAsia" w:ascii="宋体" w:hAnsi="宋体" w:cs="宋体"/>
          <w:color w:val="auto"/>
          <w:sz w:val="24"/>
          <w:highlight w:val="none"/>
          <w:lang w:val="en-US" w:eastAsia="zh-CN"/>
        </w:rPr>
        <w:t>处理。</w:t>
      </w:r>
    </w:p>
    <w:p w14:paraId="02860D86">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w:t>
      </w:r>
      <w:r>
        <w:rPr>
          <w:rFonts w:hint="eastAsia" w:ascii="宋体" w:hAnsi="宋体" w:cs="宋体"/>
          <w:color w:val="auto"/>
          <w:spacing w:val="-4"/>
          <w:sz w:val="24"/>
          <w:highlight w:val="none"/>
          <w:lang w:val="en-US" w:eastAsia="zh-CN"/>
        </w:rPr>
        <w:t>六</w:t>
      </w:r>
      <w:r>
        <w:rPr>
          <w:rFonts w:hint="eastAsia" w:ascii="宋体" w:hAnsi="宋体" w:cs="宋体"/>
          <w:color w:val="auto"/>
          <w:spacing w:val="-4"/>
          <w:sz w:val="24"/>
          <w:highlight w:val="none"/>
        </w:rPr>
        <w:t>）相关服务要求</w:t>
      </w:r>
    </w:p>
    <w:p w14:paraId="20E2AAE3">
      <w:pPr>
        <w:pStyle w:val="12"/>
        <w:widowControl/>
        <w:adjustRightInd w:val="0"/>
        <w:snapToGrid w:val="0"/>
        <w:spacing w:after="0"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1.在整个服务过程中，供应商不得擅自更改经采购人审定的各类文件，若确需更改，须事前征得采购人同意。</w:t>
      </w:r>
    </w:p>
    <w:p w14:paraId="53192A89">
      <w:pPr>
        <w:pStyle w:val="12"/>
        <w:widowControl/>
        <w:adjustRightInd w:val="0"/>
        <w:snapToGrid w:val="0"/>
        <w:spacing w:after="0"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2.供应商须</w:t>
      </w:r>
      <w:r>
        <w:rPr>
          <w:rFonts w:hint="eastAsia" w:ascii="宋体" w:hAnsi="宋体" w:cs="宋体"/>
          <w:color w:val="auto"/>
          <w:spacing w:val="-4"/>
          <w:sz w:val="24"/>
          <w:highlight w:val="none"/>
          <w:lang w:eastAsia="zh-CN"/>
        </w:rPr>
        <w:t>按照</w:t>
      </w:r>
      <w:r>
        <w:rPr>
          <w:rFonts w:hint="eastAsia" w:ascii="宋体" w:hAnsi="宋体" w:cs="宋体"/>
          <w:color w:val="auto"/>
          <w:spacing w:val="-4"/>
          <w:sz w:val="24"/>
          <w:highlight w:val="none"/>
        </w:rPr>
        <w:t>合同约定的工作时限开展服务工作，并随时主动跟踪服务，防止工作中的遗漏和疏忽。</w:t>
      </w:r>
    </w:p>
    <w:p w14:paraId="64D8C559">
      <w:pPr>
        <w:pStyle w:val="12"/>
        <w:widowControl/>
        <w:adjustRightInd w:val="0"/>
        <w:snapToGrid w:val="0"/>
        <w:spacing w:after="0"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3.供应商须遵守有关法律、政策及法规的规定及职业操守要求，不得泄露对服务工作中应当保密的与</w:t>
      </w:r>
      <w:r>
        <w:rPr>
          <w:rFonts w:hint="eastAsia" w:ascii="宋体" w:hAnsi="宋体" w:cs="宋体"/>
          <w:color w:val="auto"/>
          <w:spacing w:val="-4"/>
          <w:sz w:val="24"/>
          <w:highlight w:val="none"/>
          <w:lang w:val="en-US" w:eastAsia="zh-CN"/>
        </w:rPr>
        <w:t>工程监理咨询</w:t>
      </w:r>
      <w:r>
        <w:rPr>
          <w:rFonts w:hint="eastAsia" w:ascii="宋体" w:hAnsi="宋体" w:cs="宋体"/>
          <w:color w:val="auto"/>
          <w:spacing w:val="-4"/>
          <w:sz w:val="24"/>
          <w:highlight w:val="none"/>
        </w:rPr>
        <w:t>活动有关的情况、资料和其他事项。</w:t>
      </w:r>
    </w:p>
    <w:p w14:paraId="72222865">
      <w:pPr>
        <w:spacing w:line="360" w:lineRule="exact"/>
        <w:ind w:firstLine="480" w:firstLineChars="200"/>
        <w:rPr>
          <w:rFonts w:hint="eastAsia"/>
          <w:color w:val="auto"/>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监理</w:t>
      </w:r>
      <w:r>
        <w:rPr>
          <w:rFonts w:hint="eastAsia" w:ascii="宋体" w:hAnsi="宋体" w:eastAsia="宋体" w:cs="宋体"/>
          <w:color w:val="auto"/>
          <w:sz w:val="24"/>
          <w:szCs w:val="24"/>
          <w:highlight w:val="none"/>
        </w:rPr>
        <w:t>单位负责电梯安装设计、造价、施工等配合工作。承担由于自身原因导致的相应责任，包含但不限于经济责任和法律责任。</w:t>
      </w:r>
    </w:p>
    <w:p w14:paraId="1ADD2BFC">
      <w:pPr>
        <w:pStyle w:val="12"/>
        <w:widowControl/>
        <w:adjustRightInd w:val="0"/>
        <w:snapToGrid w:val="0"/>
        <w:spacing w:line="360" w:lineRule="exact"/>
        <w:ind w:firstLine="464" w:firstLineChars="200"/>
        <w:rPr>
          <w:rFonts w:hint="eastAsia" w:ascii="宋体" w:hAnsi="宋体" w:cs="宋体"/>
          <w:color w:val="auto"/>
          <w:sz w:val="24"/>
          <w:highlight w:val="none"/>
          <w:lang w:val="en-US" w:eastAsia="zh-CN"/>
        </w:rPr>
      </w:pPr>
      <w:r>
        <w:rPr>
          <w:rFonts w:hint="eastAsia" w:ascii="宋体" w:hAnsi="宋体" w:cs="宋体"/>
          <w:color w:val="auto"/>
          <w:spacing w:val="-4"/>
          <w:sz w:val="24"/>
          <w:highlight w:val="none"/>
          <w:lang w:val="en-US" w:eastAsia="zh-CN"/>
        </w:rPr>
        <w:t>5</w:t>
      </w:r>
      <w:r>
        <w:rPr>
          <w:rFonts w:hint="eastAsia" w:ascii="宋体" w:hAnsi="宋体" w:cs="宋体"/>
          <w:color w:val="auto"/>
          <w:spacing w:val="-4"/>
          <w:sz w:val="24"/>
          <w:highlight w:val="none"/>
        </w:rPr>
        <w:t>.项目实施过程中产生的知识成果及知识产权归采购人所有。</w:t>
      </w:r>
    </w:p>
    <w:p w14:paraId="2E32DC30">
      <w:pPr>
        <w:pStyle w:val="5"/>
        <w:spacing w:line="360" w:lineRule="exact"/>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lang w:eastAsia="zh-Hans"/>
        </w:rPr>
        <w:t>技术服务要求</w:t>
      </w:r>
    </w:p>
    <w:p w14:paraId="29E7AA89">
      <w:pPr>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w:t>
      </w:r>
      <w:r>
        <w:rPr>
          <w:rFonts w:hint="eastAsia" w:ascii="宋体" w:hAnsi="宋体" w:cs="宋体"/>
          <w:color w:val="auto"/>
          <w:sz w:val="24"/>
          <w:szCs w:val="24"/>
          <w:highlight w:val="none"/>
          <w:lang w:val="en-US" w:eastAsia="zh-CN"/>
        </w:rPr>
        <w:t>成果</w:t>
      </w:r>
      <w:r>
        <w:rPr>
          <w:rFonts w:hint="eastAsia" w:ascii="宋体" w:hAnsi="宋体" w:eastAsia="宋体" w:cs="宋体"/>
          <w:color w:val="auto"/>
          <w:sz w:val="24"/>
          <w:szCs w:val="24"/>
          <w:highlight w:val="none"/>
          <w:lang w:val="en-US" w:eastAsia="zh-CN"/>
        </w:rPr>
        <w:t>资料</w:t>
      </w:r>
    </w:p>
    <w:tbl>
      <w:tblPr>
        <w:tblStyle w:val="27"/>
        <w:tblW w:w="4470" w:type="pct"/>
        <w:jc w:val="center"/>
        <w:tblLayout w:type="autofit"/>
        <w:tblCellMar>
          <w:top w:w="0" w:type="dxa"/>
          <w:left w:w="108" w:type="dxa"/>
          <w:bottom w:w="0" w:type="dxa"/>
          <w:right w:w="108" w:type="dxa"/>
        </w:tblCellMar>
      </w:tblPr>
      <w:tblGrid>
        <w:gridCol w:w="1067"/>
        <w:gridCol w:w="6553"/>
      </w:tblGrid>
      <w:tr w14:paraId="324E22DB">
        <w:tblPrEx>
          <w:tblCellMar>
            <w:top w:w="0" w:type="dxa"/>
            <w:left w:w="108" w:type="dxa"/>
            <w:bottom w:w="0" w:type="dxa"/>
            <w:right w:w="108" w:type="dxa"/>
          </w:tblCellMar>
        </w:tblPrEx>
        <w:trPr>
          <w:trHeight w:val="494" w:hRule="atLeast"/>
          <w:jc w:val="center"/>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865F">
            <w:pPr>
              <w:widowControl/>
              <w:spacing w:line="360" w:lineRule="exact"/>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序号</w:t>
            </w:r>
          </w:p>
        </w:tc>
        <w:tc>
          <w:tcPr>
            <w:tcW w:w="4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6AAB">
            <w:pPr>
              <w:widowControl/>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技术成果资料</w:t>
            </w:r>
          </w:p>
        </w:tc>
      </w:tr>
      <w:tr w14:paraId="57B1C812">
        <w:tblPrEx>
          <w:tblCellMar>
            <w:top w:w="0" w:type="dxa"/>
            <w:left w:w="108" w:type="dxa"/>
            <w:bottom w:w="0" w:type="dxa"/>
            <w:right w:w="108" w:type="dxa"/>
          </w:tblCellMar>
        </w:tblPrEx>
        <w:trPr>
          <w:trHeight w:val="801" w:hRule="exact"/>
          <w:jc w:val="center"/>
        </w:trPr>
        <w:tc>
          <w:tcPr>
            <w:tcW w:w="700" w:type="pct"/>
            <w:tcBorders>
              <w:top w:val="single" w:color="000000" w:sz="4" w:space="0"/>
              <w:left w:val="single" w:color="000000" w:sz="4" w:space="0"/>
              <w:bottom w:val="single" w:color="000000" w:sz="4" w:space="0"/>
              <w:right w:val="single" w:color="000000" w:sz="4" w:space="0"/>
            </w:tcBorders>
            <w:shd w:val="clear" w:color="auto" w:fill="auto"/>
          </w:tcPr>
          <w:p w14:paraId="1462069E">
            <w:pPr>
              <w:widowControl/>
              <w:spacing w:line="360" w:lineRule="exact"/>
              <w:jc w:val="center"/>
              <w:textAlignment w:val="top"/>
              <w:rPr>
                <w:rFonts w:hint="eastAsia" w:ascii="宋体" w:hAnsi="宋体" w:cs="宋体"/>
                <w:color w:val="auto"/>
                <w:szCs w:val="21"/>
                <w:highlight w:val="none"/>
              </w:rPr>
            </w:pPr>
            <w:r>
              <w:rPr>
                <w:rFonts w:hint="eastAsia" w:ascii="宋体" w:hAnsi="宋体" w:cs="宋体"/>
                <w:color w:val="auto"/>
                <w:kern w:val="0"/>
                <w:sz w:val="24"/>
                <w:highlight w:val="none"/>
                <w:lang w:bidi="ar"/>
              </w:rPr>
              <w:t>1</w:t>
            </w:r>
          </w:p>
        </w:tc>
        <w:tc>
          <w:tcPr>
            <w:tcW w:w="4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1440">
            <w:pPr>
              <w:widowControl/>
              <w:spacing w:line="360" w:lineRule="exact"/>
              <w:jc w:val="left"/>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 w:val="24"/>
                <w:highlight w:val="none"/>
                <w:lang w:val="en-US" w:eastAsia="zh-CN" w:bidi="ar"/>
              </w:rPr>
              <w:t>新良大厦1-4号电梯更新改造项目工程监理规划及工程监理实施细则</w:t>
            </w:r>
          </w:p>
        </w:tc>
      </w:tr>
      <w:tr w14:paraId="057C1D9E">
        <w:tblPrEx>
          <w:tblCellMar>
            <w:top w:w="0" w:type="dxa"/>
            <w:left w:w="108" w:type="dxa"/>
            <w:bottom w:w="0" w:type="dxa"/>
            <w:right w:w="108" w:type="dxa"/>
          </w:tblCellMar>
        </w:tblPrEx>
        <w:trPr>
          <w:trHeight w:val="736" w:hRule="exact"/>
          <w:jc w:val="center"/>
        </w:trPr>
        <w:tc>
          <w:tcPr>
            <w:tcW w:w="700" w:type="pct"/>
            <w:tcBorders>
              <w:top w:val="single" w:color="000000" w:sz="4" w:space="0"/>
              <w:left w:val="single" w:color="000000" w:sz="4" w:space="0"/>
              <w:bottom w:val="single" w:color="000000" w:sz="4" w:space="0"/>
              <w:right w:val="single" w:color="000000" w:sz="4" w:space="0"/>
            </w:tcBorders>
            <w:shd w:val="clear" w:color="auto" w:fill="auto"/>
          </w:tcPr>
          <w:p w14:paraId="69451CCB">
            <w:pPr>
              <w:widowControl/>
              <w:spacing w:line="360" w:lineRule="exact"/>
              <w:jc w:val="center"/>
              <w:textAlignment w:val="top"/>
              <w:rPr>
                <w:rFonts w:hint="eastAsia" w:ascii="宋体" w:hAnsi="宋体" w:cs="宋体"/>
                <w:color w:val="auto"/>
                <w:szCs w:val="21"/>
                <w:highlight w:val="none"/>
              </w:rPr>
            </w:pPr>
            <w:r>
              <w:rPr>
                <w:rFonts w:hint="eastAsia" w:ascii="宋体" w:hAnsi="宋体" w:cs="宋体"/>
                <w:color w:val="auto"/>
                <w:kern w:val="0"/>
                <w:sz w:val="24"/>
                <w:highlight w:val="none"/>
                <w:lang w:bidi="ar"/>
              </w:rPr>
              <w:t>2</w:t>
            </w:r>
          </w:p>
        </w:tc>
        <w:tc>
          <w:tcPr>
            <w:tcW w:w="4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51A0">
            <w:pPr>
              <w:widowControl/>
              <w:spacing w:line="360" w:lineRule="exact"/>
              <w:jc w:val="left"/>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 w:val="24"/>
                <w:highlight w:val="none"/>
                <w:lang w:val="en-US" w:eastAsia="zh-CN" w:bidi="ar"/>
              </w:rPr>
              <w:t>新良大厦1-4号电梯更新改造项目涉及的各类监理资料（签证、监理日报、周报、月报、会议纪要、项目汇编资料等</w:t>
            </w:r>
          </w:p>
        </w:tc>
      </w:tr>
      <w:tr w14:paraId="21D4D8B1">
        <w:tblPrEx>
          <w:tblCellMar>
            <w:top w:w="0" w:type="dxa"/>
            <w:left w:w="108" w:type="dxa"/>
            <w:bottom w:w="0" w:type="dxa"/>
            <w:right w:w="108" w:type="dxa"/>
          </w:tblCellMar>
        </w:tblPrEx>
        <w:trPr>
          <w:trHeight w:val="393" w:hRule="exact"/>
          <w:jc w:val="center"/>
        </w:trPr>
        <w:tc>
          <w:tcPr>
            <w:tcW w:w="700" w:type="pct"/>
            <w:tcBorders>
              <w:top w:val="single" w:color="000000" w:sz="4" w:space="0"/>
              <w:left w:val="single" w:color="000000" w:sz="4" w:space="0"/>
              <w:bottom w:val="single" w:color="000000" w:sz="4" w:space="0"/>
              <w:right w:val="single" w:color="000000" w:sz="4" w:space="0"/>
            </w:tcBorders>
            <w:shd w:val="clear" w:color="auto" w:fill="auto"/>
          </w:tcPr>
          <w:p w14:paraId="43D7457C">
            <w:pPr>
              <w:widowControl/>
              <w:spacing w:line="360" w:lineRule="exact"/>
              <w:jc w:val="center"/>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4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8030">
            <w:pPr>
              <w:widowControl/>
              <w:spacing w:line="36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其他匹配本项目资料（若有）</w:t>
            </w:r>
          </w:p>
        </w:tc>
      </w:tr>
    </w:tbl>
    <w:p w14:paraId="18333C4A">
      <w:pPr>
        <w:numPr>
          <w:ilvl w:val="0"/>
          <w:numId w:val="2"/>
        </w:num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技术要求</w:t>
      </w:r>
    </w:p>
    <w:p w14:paraId="025C2F62">
      <w:pPr>
        <w:ind w:firstLine="480" w:firstLineChars="200"/>
        <w:rPr>
          <w:rFonts w:hint="eastAsia" w:ascii="宋体" w:hAnsi="宋体" w:cs="宋体"/>
          <w:b w:val="0"/>
          <w:color w:val="auto"/>
          <w:sz w:val="24"/>
          <w:highlight w:val="none"/>
          <w:lang w:eastAsia="zh-CN"/>
        </w:rPr>
      </w:pPr>
      <w:bookmarkStart w:id="11" w:name="OLE_LINK10"/>
      <w:r>
        <w:rPr>
          <w:rFonts w:hint="eastAsia" w:ascii="宋体" w:hAnsi="宋体" w:cs="宋体"/>
          <w:b w:val="0"/>
          <w:color w:val="auto"/>
          <w:sz w:val="24"/>
          <w:highlight w:val="none"/>
          <w:lang w:val="en-US" w:eastAsia="zh-CN"/>
        </w:rPr>
        <w:t>1.</w:t>
      </w:r>
      <w:r>
        <w:rPr>
          <w:rFonts w:hint="eastAsia" w:ascii="宋体" w:hAnsi="宋体" w:cs="宋体"/>
          <w:b w:val="0"/>
          <w:color w:val="auto"/>
          <w:sz w:val="24"/>
          <w:highlight w:val="none"/>
        </w:rPr>
        <w:t>国家或行业主管部门对采购服务的技术标准、质量标准和资格资质条件等有强制性规定的，必须符合其要求</w:t>
      </w:r>
      <w:r>
        <w:rPr>
          <w:rFonts w:hint="eastAsia" w:ascii="宋体" w:hAnsi="宋体" w:cs="宋体"/>
          <w:b w:val="0"/>
          <w:color w:val="auto"/>
          <w:sz w:val="24"/>
          <w:highlight w:val="none"/>
          <w:lang w:eastAsia="zh-CN"/>
        </w:rPr>
        <w:t>，</w:t>
      </w:r>
      <w:r>
        <w:rPr>
          <w:rFonts w:hint="eastAsia" w:ascii="宋体" w:hAnsi="宋体" w:eastAsia="宋体" w:cs="宋体"/>
          <w:color w:val="auto"/>
          <w:sz w:val="24"/>
          <w:szCs w:val="24"/>
        </w:rPr>
        <w:t>严格遵守相关法律法规和监理规范，确保监理工作的合法性和规范性</w:t>
      </w:r>
      <w:r>
        <w:rPr>
          <w:rFonts w:hint="eastAsia" w:ascii="宋体" w:hAnsi="宋体" w:cs="宋体"/>
          <w:b w:val="0"/>
          <w:color w:val="auto"/>
          <w:sz w:val="24"/>
          <w:highlight w:val="none"/>
          <w:lang w:eastAsia="zh-CN"/>
        </w:rPr>
        <w:t>；</w:t>
      </w:r>
    </w:p>
    <w:p w14:paraId="66F3F7FA">
      <w:pPr>
        <w:pStyle w:val="2"/>
        <w:numPr>
          <w:ilvl w:val="-1"/>
          <w:numId w:val="0"/>
        </w:numPr>
        <w:ind w:left="0" w:leftChars="0" w:firstLine="480" w:firstLineChars="200"/>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2.监理成果满足成都市锦江区住房建设和交通局相关工作要求，并符合《锦江区推动大规模设备更新和消费品以旧换新的若干政策（试行）》（锦住建交发〔2024〕24号）规定</w:t>
      </w:r>
      <w:bookmarkEnd w:id="11"/>
      <w:r>
        <w:rPr>
          <w:rFonts w:hint="eastAsia" w:ascii="宋体" w:hAnsi="宋体" w:eastAsia="宋体" w:cs="宋体"/>
          <w:b w:val="0"/>
          <w:color w:val="auto"/>
          <w:sz w:val="24"/>
          <w:szCs w:val="24"/>
          <w:highlight w:val="none"/>
          <w:lang w:val="en-US" w:eastAsia="zh-CN"/>
        </w:rPr>
        <w:t>；</w:t>
      </w:r>
    </w:p>
    <w:p w14:paraId="4953B7AC">
      <w:pPr>
        <w:pStyle w:val="2"/>
        <w:numPr>
          <w:ilvl w:val="-1"/>
          <w:numId w:val="0"/>
        </w:numPr>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3.供应商</w:t>
      </w:r>
      <w:r>
        <w:rPr>
          <w:rFonts w:hint="eastAsia" w:ascii="宋体" w:hAnsi="宋体" w:eastAsia="宋体" w:cs="宋体"/>
          <w:color w:val="auto"/>
          <w:sz w:val="24"/>
          <w:szCs w:val="24"/>
        </w:rPr>
        <w:t>应具备及时反馈和处理工程质量问题的能力，确保工程建设过程中及时解决问题，保证工程质量</w:t>
      </w:r>
    </w:p>
    <w:p w14:paraId="43144A87">
      <w:pPr>
        <w:pStyle w:val="2"/>
        <w:numPr>
          <w:ilvl w:val="-1"/>
          <w:numId w:val="0"/>
        </w:numPr>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4.供应商</w:t>
      </w:r>
      <w:r>
        <w:rPr>
          <w:rFonts w:hint="eastAsia" w:ascii="宋体" w:hAnsi="宋体" w:eastAsia="宋体" w:cs="宋体"/>
          <w:color w:val="auto"/>
          <w:sz w:val="24"/>
          <w:szCs w:val="24"/>
        </w:rPr>
        <w:t>应具备良好的管理能力，能够有效组织和协调监理工作，确保监理工作的顺利进行。</w:t>
      </w:r>
    </w:p>
    <w:p w14:paraId="203D3809">
      <w:pPr>
        <w:pStyle w:val="2"/>
        <w:numPr>
          <w:ilvl w:val="-1"/>
          <w:numId w:val="0"/>
        </w:numPr>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5.供应商</w:t>
      </w:r>
      <w:r>
        <w:rPr>
          <w:rFonts w:hint="eastAsia" w:ascii="宋体" w:hAnsi="宋体" w:eastAsia="宋体" w:cs="宋体"/>
          <w:color w:val="auto"/>
          <w:sz w:val="24"/>
          <w:szCs w:val="24"/>
        </w:rPr>
        <w:t>应具备良好的沟通和协调能力，能够与建设单位、施工单位等各方有效沟通，协调解决问题。</w:t>
      </w:r>
    </w:p>
    <w:p w14:paraId="0BFC7F56">
      <w:pPr>
        <w:pStyle w:val="2"/>
        <w:numPr>
          <w:ilvl w:val="-1"/>
          <w:numId w:val="0"/>
        </w:numPr>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6.供应商</w:t>
      </w:r>
      <w:r>
        <w:rPr>
          <w:rFonts w:hint="eastAsia" w:ascii="宋体" w:hAnsi="宋体" w:eastAsia="宋体" w:cs="宋体"/>
          <w:color w:val="auto"/>
          <w:sz w:val="24"/>
          <w:szCs w:val="24"/>
        </w:rPr>
        <w:t>应对工程建设过程中</w:t>
      </w:r>
      <w:r>
        <w:rPr>
          <w:rFonts w:hint="eastAsia" w:ascii="宋体" w:hAnsi="宋体" w:eastAsia="宋体" w:cs="宋体"/>
          <w:color w:val="auto"/>
          <w:sz w:val="24"/>
          <w:szCs w:val="24"/>
          <w:lang w:eastAsia="zh-CN"/>
        </w:rPr>
        <w:t>出现</w:t>
      </w:r>
      <w:r>
        <w:rPr>
          <w:rFonts w:hint="eastAsia" w:ascii="宋体" w:hAnsi="宋体" w:eastAsia="宋体" w:cs="宋体"/>
          <w:color w:val="auto"/>
          <w:sz w:val="24"/>
          <w:szCs w:val="24"/>
        </w:rPr>
        <w:t>的问题</w:t>
      </w:r>
      <w:r>
        <w:rPr>
          <w:rFonts w:hint="eastAsia" w:ascii="宋体" w:hAnsi="宋体" w:eastAsia="宋体" w:cs="宋体"/>
          <w:color w:val="auto"/>
          <w:sz w:val="24"/>
          <w:szCs w:val="24"/>
          <w:lang w:val="en-US" w:eastAsia="zh-CN"/>
        </w:rPr>
        <w:t>进行及时整改，并</w:t>
      </w:r>
      <w:r>
        <w:rPr>
          <w:rFonts w:hint="eastAsia" w:ascii="宋体" w:hAnsi="宋体" w:eastAsia="宋体" w:cs="宋体"/>
          <w:color w:val="auto"/>
          <w:sz w:val="24"/>
          <w:szCs w:val="24"/>
        </w:rPr>
        <w:t>负起一定的责任，保证工程质量和安全。</w:t>
      </w:r>
    </w:p>
    <w:p w14:paraId="59268346">
      <w:pPr>
        <w:pStyle w:val="2"/>
        <w:numPr>
          <w:ilvl w:val="-1"/>
          <w:numId w:val="0"/>
        </w:numPr>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shd w:val="clear"/>
          <w:lang w:val="en-US" w:eastAsia="zh-CN"/>
        </w:rPr>
        <w:t>7.供应商应具备</w:t>
      </w:r>
      <w:r>
        <w:rPr>
          <w:rFonts w:hint="eastAsia" w:ascii="宋体" w:hAnsi="宋体" w:eastAsia="宋体" w:cs="宋体"/>
          <w:color w:val="auto"/>
          <w:sz w:val="24"/>
          <w:szCs w:val="24"/>
          <w:highlight w:val="none"/>
        </w:rPr>
        <w:t>完善的监理工作流程和制度，确保监理工作的规范性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确保</w:t>
      </w:r>
      <w:r>
        <w:rPr>
          <w:rFonts w:hint="eastAsia" w:ascii="宋体" w:hAnsi="宋体" w:eastAsia="宋体" w:cs="宋体"/>
          <w:b w:val="0"/>
          <w:bCs w:val="0"/>
          <w:color w:val="auto"/>
          <w:sz w:val="24"/>
          <w:szCs w:val="24"/>
          <w:highlight w:val="none"/>
          <w:shd w:val="clear"/>
          <w:lang w:val="en-US" w:eastAsia="zh-CN"/>
        </w:rPr>
        <w:t>监理过程的记录和资料等的完整和准确。</w:t>
      </w:r>
    </w:p>
    <w:p w14:paraId="26BFCE85">
      <w:pPr>
        <w:pStyle w:val="2"/>
        <w:numPr>
          <w:ilvl w:val="-1"/>
          <w:numId w:val="0"/>
        </w:numPr>
        <w:ind w:left="0" w:leftChars="0" w:firstLine="480" w:firstLineChars="200"/>
        <w:rPr>
          <w:rFonts w:hint="eastAsia" w:ascii="宋体" w:hAnsi="宋体" w:eastAsia="宋体" w:cs="宋体"/>
          <w:b w:val="0"/>
          <w:bCs w:val="0"/>
          <w:color w:val="auto"/>
          <w:sz w:val="24"/>
          <w:szCs w:val="24"/>
          <w:highlight w:val="none"/>
          <w:shd w:val="clear"/>
          <w:lang w:val="en-US" w:eastAsia="zh-CN"/>
        </w:rPr>
      </w:pPr>
      <w:r>
        <w:rPr>
          <w:rFonts w:hint="eastAsia" w:ascii="宋体" w:hAnsi="宋体" w:eastAsia="宋体" w:cs="宋体"/>
          <w:b w:val="0"/>
          <w:bCs w:val="0"/>
          <w:color w:val="auto"/>
          <w:sz w:val="24"/>
          <w:szCs w:val="24"/>
          <w:highlight w:val="none"/>
          <w:shd w:val="clear"/>
          <w:lang w:val="en-US" w:eastAsia="zh-CN"/>
        </w:rPr>
        <w:t>8.供应商应具备和本项目匹配的监理技术和设备，能够对工程施工过程进行全面监控和检测。</w:t>
      </w:r>
    </w:p>
    <w:p w14:paraId="7D437002">
      <w:pPr>
        <w:pStyle w:val="2"/>
        <w:numPr>
          <w:ilvl w:val="0"/>
          <w:numId w:val="0"/>
        </w:numPr>
        <w:ind w:firstLine="480" w:firstLineChars="200"/>
        <w:rPr>
          <w:rFonts w:hint="eastAsia" w:ascii="宋体" w:hAnsi="宋体" w:cs="宋体"/>
          <w:b w:val="0"/>
          <w:color w:val="auto"/>
          <w:sz w:val="24"/>
          <w:highlight w:val="none"/>
          <w:lang w:val="en-US" w:eastAsia="zh-CN"/>
        </w:rPr>
      </w:pPr>
      <w:r>
        <w:rPr>
          <w:rFonts w:hint="eastAsia" w:ascii="宋体" w:hAnsi="宋体" w:eastAsia="宋体" w:cs="宋体"/>
          <w:b w:val="0"/>
          <w:bCs w:val="0"/>
          <w:color w:val="auto"/>
          <w:sz w:val="24"/>
          <w:szCs w:val="24"/>
          <w:highlight w:val="none"/>
          <w:shd w:val="clear"/>
          <w:lang w:val="en-US" w:eastAsia="zh-CN"/>
        </w:rPr>
        <w:t>9.供应商应具备匹配本项目的管理能力，能够有效组织和协调监理工作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确保工程建设过程中及时解决问题，保证工程质量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施工安全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并对工程质量和施工安全负责。</w:t>
      </w:r>
    </w:p>
    <w:p w14:paraId="6D8CCF41">
      <w:pPr>
        <w:pStyle w:val="59"/>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lang w:val="en-US" w:eastAsia="zh-CN"/>
        </w:rPr>
        <w:t>（三）新良大厦1-4号电梯更新改造</w:t>
      </w:r>
      <w:r>
        <w:rPr>
          <w:rFonts w:hint="eastAsia" w:ascii="宋体" w:hAnsi="宋体" w:eastAsia="宋体" w:cs="宋体"/>
          <w:b/>
          <w:bCs/>
          <w:color w:val="auto"/>
          <w:sz w:val="24"/>
          <w:szCs w:val="24"/>
          <w:highlight w:val="none"/>
          <w:shd w:val="clear" w:color="auto" w:fill="auto"/>
        </w:rPr>
        <w:t>项目概况</w:t>
      </w:r>
    </w:p>
    <w:p w14:paraId="00171C37">
      <w:pPr>
        <w:pStyle w:val="2"/>
        <w:numPr>
          <w:ilvl w:val="-1"/>
          <w:numId w:val="0"/>
        </w:numPr>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1.电梯现状</w:t>
      </w:r>
    </w:p>
    <w:p w14:paraId="1321CA1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新良大厦电梯更新改造主要涉及大楼1号-4号电梯，1号电梯为消防梯，现有层站31个，独立组网运行，覆盖大楼负3楼-28楼全域运行；2号-4号为客用电梯，现有层站28个，客用电梯组网联网运行</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覆盖大楼1楼-28楼区域运行。</w:t>
      </w:r>
    </w:p>
    <w:p w14:paraId="6607A3E0">
      <w:pPr>
        <w:pStyle w:val="2"/>
        <w:numPr>
          <w:ilvl w:val="-1"/>
          <w:numId w:val="0"/>
        </w:numPr>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2.电梯更新改造思路</w:t>
      </w:r>
    </w:p>
    <w:p w14:paraId="6BFD95AC">
      <w:pPr>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rPr>
        <w:t>电梯更新改造拟进行扩容、提速、提档、客用电梯增加层站。1号-4号电梯容量由1000公斤13人扩容至1350公斤18人。1号-4号电梯提速由1.75米/秒提升至3.0米/秒。档次沿用一线品牌高端系列。客用梯2号-4号考虑到经济性和施工需求，开启负1、负2楼层站，</w:t>
      </w:r>
      <w:r>
        <w:rPr>
          <w:rFonts w:hint="eastAsia" w:ascii="宋体" w:hAnsi="宋体" w:eastAsia="宋体" w:cs="宋体"/>
          <w:color w:val="auto"/>
          <w:sz w:val="24"/>
          <w:szCs w:val="24"/>
          <w:highlight w:val="none"/>
          <w:shd w:val="clear" w:color="auto" w:fill="auto"/>
          <w:lang w:val="en-US" w:eastAsia="zh-CN"/>
        </w:rPr>
        <w:t>即30个层站，</w:t>
      </w:r>
      <w:r>
        <w:rPr>
          <w:rFonts w:hint="eastAsia" w:ascii="宋体" w:hAnsi="宋体" w:eastAsia="宋体" w:cs="宋体"/>
          <w:color w:val="auto"/>
          <w:sz w:val="24"/>
          <w:szCs w:val="24"/>
          <w:highlight w:val="none"/>
          <w:shd w:val="clear" w:color="auto" w:fill="auto"/>
        </w:rPr>
        <w:t>预留按键孔</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1号梯维持原有层站数不变。</w:t>
      </w:r>
    </w:p>
    <w:p w14:paraId="63725887">
      <w:pPr>
        <w:pStyle w:val="2"/>
        <w:numPr>
          <w:ilvl w:val="-1"/>
          <w:numId w:val="0"/>
        </w:numPr>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3.电梯更新改造结构改造（仅供参考）</w:t>
      </w:r>
    </w:p>
    <w:p w14:paraId="5600110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本次电梯扩容和提速涉及冲顶高度和底坑深度，1号梯仅涉及冲顶高度改造，2号-4号客用梯既涉及底坑深度又涉及冲顶高度。</w:t>
      </w:r>
      <w:r>
        <w:rPr>
          <w:rFonts w:hint="eastAsia" w:ascii="宋体" w:hAnsi="宋体" w:eastAsia="宋体" w:cs="宋体"/>
          <w:color w:val="auto"/>
          <w:sz w:val="24"/>
          <w:szCs w:val="24"/>
          <w:highlight w:val="none"/>
          <w:shd w:val="clear" w:color="auto" w:fill="auto"/>
          <w:lang w:val="en-US" w:eastAsia="zh-CN"/>
        </w:rPr>
        <w:t>详细参数对接</w:t>
      </w:r>
      <w:r>
        <w:rPr>
          <w:rFonts w:hint="eastAsia" w:ascii="宋体" w:hAnsi="宋体" w:eastAsia="宋体" w:cs="宋体"/>
          <w:color w:val="auto"/>
          <w:sz w:val="24"/>
          <w:szCs w:val="24"/>
          <w:highlight w:val="none"/>
          <w:shd w:val="clear" w:color="auto" w:fill="auto"/>
        </w:rPr>
        <w:t>电梯安装设计</w:t>
      </w:r>
      <w:r>
        <w:rPr>
          <w:rFonts w:hint="eastAsia" w:ascii="宋体" w:hAnsi="宋体" w:eastAsia="宋体" w:cs="宋体"/>
          <w:color w:val="auto"/>
          <w:sz w:val="24"/>
          <w:szCs w:val="24"/>
          <w:highlight w:val="none"/>
          <w:shd w:val="clear" w:color="auto" w:fill="auto"/>
          <w:lang w:val="en-US" w:eastAsia="zh-CN"/>
        </w:rPr>
        <w:t>参数</w:t>
      </w:r>
      <w:r>
        <w:rPr>
          <w:rFonts w:hint="eastAsia" w:ascii="宋体" w:hAnsi="宋体" w:eastAsia="宋体" w:cs="宋体"/>
          <w:color w:val="auto"/>
          <w:sz w:val="24"/>
          <w:szCs w:val="24"/>
          <w:highlight w:val="none"/>
          <w:shd w:val="clear" w:color="auto" w:fill="auto"/>
        </w:rPr>
        <w:t>。</w:t>
      </w:r>
    </w:p>
    <w:p w14:paraId="1CB3EB45">
      <w:pPr>
        <w:pStyle w:val="2"/>
        <w:rPr>
          <w:rFonts w:hint="eastAsia" w:ascii="宋体" w:hAnsi="宋体" w:cs="宋体"/>
          <w:color w:val="auto"/>
          <w:sz w:val="24"/>
          <w:highlight w:val="none"/>
          <w:lang w:val="en-US" w:eastAsia="zh-CN"/>
        </w:rPr>
        <w:sectPr>
          <w:footerReference r:id="rId6" w:type="first"/>
          <w:headerReference r:id="rId3" w:type="default"/>
          <w:footerReference r:id="rId4" w:type="default"/>
          <w:footerReference r:id="rId5" w:type="even"/>
          <w:pgSz w:w="11907" w:h="16840"/>
          <w:pgMar w:top="1440" w:right="1800" w:bottom="1440" w:left="1800" w:header="851" w:footer="992" w:gutter="0"/>
          <w:pgNumType w:fmt="decimal"/>
          <w:cols w:space="425" w:num="1"/>
          <w:docGrid w:linePitch="312" w:charSpace="0"/>
        </w:sectPr>
      </w:pPr>
    </w:p>
    <w:p w14:paraId="08CCC9C0">
      <w:pPr>
        <w:pStyle w:val="25"/>
        <w:spacing w:line="360" w:lineRule="exact"/>
        <w:jc w:val="center"/>
        <w:rPr>
          <w:rFonts w:hint="eastAsia" w:ascii="宋体" w:hAnsi="宋体" w:cs="宋体"/>
          <w:color w:val="auto"/>
          <w:sz w:val="28"/>
          <w:szCs w:val="28"/>
          <w:highlight w:val="none"/>
        </w:rPr>
      </w:pPr>
      <w:bookmarkStart w:id="12" w:name="_Toc94213283"/>
      <w:bookmarkStart w:id="13" w:name="_Toc7465"/>
      <w:bookmarkStart w:id="14" w:name="_Toc1588"/>
      <w:bookmarkStart w:id="15" w:name="_Toc29447"/>
      <w:bookmarkStart w:id="16" w:name="_Toc13772"/>
      <w:bookmarkStart w:id="17" w:name="_Toc10319"/>
      <w:bookmarkStart w:id="18" w:name="_Toc23447"/>
      <w:bookmarkStart w:id="19" w:name="_Toc27184"/>
      <w:bookmarkStart w:id="20" w:name="_Toc27745"/>
      <w:bookmarkStart w:id="21" w:name="_Toc183582231"/>
      <w:bookmarkStart w:id="22" w:name="_Toc77400782"/>
      <w:bookmarkStart w:id="23" w:name="_Toc217446056"/>
      <w:bookmarkStart w:id="24" w:name="_Toc89075878"/>
      <w:bookmarkStart w:id="25" w:name="_Toc183682368"/>
      <w:bookmarkStart w:id="26" w:name="PO_默认文件内容_23"/>
      <w:r>
        <w:rPr>
          <w:rFonts w:hint="eastAsia" w:ascii="宋体" w:hAnsi="宋体" w:cs="宋体"/>
          <w:color w:val="auto"/>
          <w:highlight w:val="none"/>
        </w:rPr>
        <w:t xml:space="preserve">第三章 </w:t>
      </w:r>
      <w:bookmarkEnd w:id="12"/>
      <w:bookmarkStart w:id="27" w:name="_Toc94213284"/>
      <w:r>
        <w:rPr>
          <w:rFonts w:hint="eastAsia" w:ascii="宋体" w:hAnsi="宋体" w:cs="宋体"/>
          <w:color w:val="auto"/>
          <w:highlight w:val="none"/>
        </w:rPr>
        <w:t xml:space="preserve"> 供应商应当提供的资格相关证明材料</w:t>
      </w:r>
      <w:bookmarkEnd w:id="13"/>
      <w:bookmarkEnd w:id="14"/>
      <w:bookmarkEnd w:id="15"/>
      <w:bookmarkEnd w:id="16"/>
      <w:bookmarkEnd w:id="17"/>
      <w:bookmarkEnd w:id="18"/>
      <w:bookmarkEnd w:id="19"/>
      <w:bookmarkEnd w:id="20"/>
      <w:bookmarkEnd w:id="27"/>
    </w:p>
    <w:p w14:paraId="14164F65">
      <w:pPr>
        <w:spacing w:line="360" w:lineRule="exact"/>
        <w:ind w:firstLine="538"/>
        <w:rPr>
          <w:rFonts w:hint="eastAsia" w:ascii="宋体" w:hAnsi="宋体" w:cs="宋体"/>
          <w:color w:val="auto"/>
          <w:sz w:val="28"/>
          <w:szCs w:val="28"/>
          <w:highlight w:val="none"/>
        </w:rPr>
      </w:pPr>
    </w:p>
    <w:p w14:paraId="107DF0FB">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1.具有独立承担民事责任的能力。（注：①供应商若为企业法人：提供“统一社会信用代码营业执照”；未换证</w:t>
      </w:r>
      <w:r>
        <w:rPr>
          <w:rFonts w:hint="eastAsia" w:ascii="宋体" w:hAnsi="宋体" w:cs="宋体"/>
          <w:color w:val="auto"/>
          <w:sz w:val="24"/>
          <w:highlight w:val="none"/>
          <w:lang w:eastAsia="zh-CN"/>
        </w:rPr>
        <w:t>的提供</w:t>
      </w:r>
      <w:r>
        <w:rPr>
          <w:rFonts w:hint="eastAsia" w:ascii="宋体" w:hAnsi="宋体" w:cs="宋体"/>
          <w:color w:val="auto"/>
          <w:sz w:val="24"/>
          <w:highlight w:val="none"/>
        </w:rPr>
        <w:t>“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不接受自然人报名。以上均提供复印件）</w:t>
      </w:r>
    </w:p>
    <w:p w14:paraId="768F757C">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2.具备良好商业信誉的证明材料（提供承诺函，格式详见第五章）；</w:t>
      </w:r>
    </w:p>
    <w:p w14:paraId="5BFE1D2E">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3.具有依法缴纳税收和社会保障资金的良好记录（提供承诺函，格式详见第五章）；</w:t>
      </w:r>
    </w:p>
    <w:p w14:paraId="723A88ED">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4.具备履行合同所必需的设备和专业技术能力的证明材料（提供承诺函，格式详见第五章）；</w:t>
      </w:r>
    </w:p>
    <w:p w14:paraId="1BD29868">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5.参加</w:t>
      </w:r>
      <w:r>
        <w:rPr>
          <w:rFonts w:hint="eastAsia" w:ascii="宋体" w:hAnsi="宋体" w:cs="宋体"/>
          <w:color w:val="auto"/>
          <w:sz w:val="24"/>
          <w:highlight w:val="none"/>
          <w:lang w:val="en-US" w:eastAsia="zh-CN"/>
        </w:rPr>
        <w:t>本次</w:t>
      </w:r>
      <w:r>
        <w:rPr>
          <w:rFonts w:hint="eastAsia" w:ascii="宋体" w:hAnsi="宋体" w:cs="宋体"/>
          <w:color w:val="auto"/>
          <w:sz w:val="24"/>
          <w:highlight w:val="none"/>
        </w:rPr>
        <w:t>采购活动前</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近</w:t>
      </w:r>
      <w:r>
        <w:rPr>
          <w:rFonts w:hint="eastAsia" w:ascii="宋体" w:hAnsi="宋体" w:cs="宋体"/>
          <w:color w:val="auto"/>
          <w:sz w:val="24"/>
          <w:highlight w:val="none"/>
        </w:rPr>
        <w:t>3年内在经营活动中没有重大违法记录的承诺函（格式详见第五章）；</w:t>
      </w:r>
    </w:p>
    <w:p w14:paraId="1CDC953D">
      <w:pPr>
        <w:spacing w:after="50"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6.具备法律、行政法规规定的其他条件的证明材料（提供承诺函，格式详见第五章）；</w:t>
      </w:r>
    </w:p>
    <w:p w14:paraId="76BF61E8">
      <w:pPr>
        <w:spacing w:after="50"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7.法定代表人/单位负责人身份证明材料复印件；</w:t>
      </w:r>
    </w:p>
    <w:p w14:paraId="76B4DDD8">
      <w:pPr>
        <w:spacing w:after="50" w:line="360" w:lineRule="exact"/>
        <w:ind w:firstLine="480"/>
        <w:rPr>
          <w:rFonts w:ascii="宋体" w:hAnsi="宋体" w:cs="宋体"/>
          <w:color w:val="auto"/>
          <w:sz w:val="24"/>
          <w:highlight w:val="none"/>
        </w:rPr>
      </w:pPr>
      <w:r>
        <w:rPr>
          <w:rFonts w:hint="eastAsia" w:ascii="宋体" w:hAnsi="宋体" w:cs="宋体"/>
          <w:color w:val="auto"/>
          <w:sz w:val="24"/>
          <w:highlight w:val="none"/>
        </w:rPr>
        <w:t>8.法定代表人/单位负责人授权代理书原件及代理人身份证明材料复印件</w:t>
      </w:r>
      <w:r>
        <w:rPr>
          <w:rFonts w:hint="eastAsia" w:ascii="宋体" w:hAnsi="宋体" w:cs="宋体"/>
          <w:color w:val="auto"/>
          <w:sz w:val="24"/>
          <w:highlight w:val="none"/>
          <w:lang w:eastAsia="zh-CN"/>
        </w:rPr>
        <w:t>；</w:t>
      </w:r>
      <w:r>
        <w:rPr>
          <w:rFonts w:hint="eastAsia" w:ascii="宋体" w:hAnsi="宋体" w:cs="宋体"/>
          <w:color w:val="auto"/>
          <w:sz w:val="24"/>
          <w:highlight w:val="none"/>
        </w:rPr>
        <w:t>（注：①法定代表人/单位负责人授权代理书原件需加盖公章；②如响应文件均由供应商法定代表人/单位负责人签字或加盖私人印章的且法定代表人/单位负责人本人参与询价的，则可不提供）</w:t>
      </w:r>
    </w:p>
    <w:p w14:paraId="6A74368E">
      <w:pPr>
        <w:spacing w:after="50"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color w:val="auto"/>
          <w:highlight w:val="none"/>
        </w:rPr>
        <w:t xml:space="preserve"> </w:t>
      </w:r>
      <w:r>
        <w:rPr>
          <w:rFonts w:hint="eastAsia" w:ascii="宋体" w:hAnsi="宋体" w:eastAsia="宋体" w:cs="宋体"/>
          <w:color w:val="auto"/>
          <w:sz w:val="24"/>
          <w:highlight w:val="none"/>
          <w:lang w:val="en-US" w:eastAsia="zh-CN"/>
        </w:rPr>
        <w:t>提供</w:t>
      </w:r>
      <w:r>
        <w:rPr>
          <w:rFonts w:hint="eastAsia" w:ascii="宋体" w:hAnsi="宋体" w:eastAsia="宋体" w:cs="宋体"/>
          <w:color w:val="auto"/>
          <w:sz w:val="24"/>
          <w:highlight w:val="none"/>
        </w:rPr>
        <w:t>不</w:t>
      </w:r>
      <w:r>
        <w:rPr>
          <w:rFonts w:hint="eastAsia" w:ascii="宋体" w:hAnsi="宋体" w:cs="宋体"/>
          <w:color w:val="auto"/>
          <w:sz w:val="24"/>
          <w:highlight w:val="none"/>
        </w:rPr>
        <w:t>少于2</w:t>
      </w:r>
      <w:r>
        <w:rPr>
          <w:rFonts w:hint="eastAsia" w:ascii="宋体" w:hAnsi="宋体" w:cs="宋体"/>
          <w:color w:val="auto"/>
          <w:sz w:val="24"/>
          <w:highlight w:val="none"/>
          <w:lang w:val="en-US" w:eastAsia="zh-CN"/>
        </w:rPr>
        <w:t>个工程监理咨询服务</w:t>
      </w:r>
      <w:r>
        <w:rPr>
          <w:rFonts w:hint="eastAsia" w:ascii="宋体" w:hAnsi="宋体" w:cs="宋体"/>
          <w:color w:val="auto"/>
          <w:sz w:val="24"/>
          <w:highlight w:val="none"/>
        </w:rPr>
        <w:t>业绩证明材料</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如业绩合同等；</w:t>
      </w:r>
    </w:p>
    <w:p w14:paraId="739BCA01">
      <w:pPr>
        <w:spacing w:line="3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10.具备建筑行业（房屋建筑工程）监理乙级及以上资质，具备</w:t>
      </w:r>
      <w:r>
        <w:rPr>
          <w:rFonts w:hint="eastAsia" w:ascii="宋体" w:hAnsi="宋体" w:eastAsia="宋体" w:cs="宋体"/>
          <w:color w:val="auto"/>
          <w:sz w:val="24"/>
          <w:szCs w:val="24"/>
        </w:rPr>
        <w:t>ISO9001质量管理体系认证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监理工程师资格证书、</w:t>
      </w:r>
      <w:r>
        <w:rPr>
          <w:rFonts w:hint="eastAsia" w:ascii="宋体" w:hAnsi="宋体" w:eastAsia="宋体" w:cs="宋体"/>
          <w:color w:val="auto"/>
          <w:sz w:val="24"/>
          <w:szCs w:val="24"/>
          <w:lang w:val="en-US" w:eastAsia="zh-CN"/>
        </w:rPr>
        <w:t>安全生产许可证</w:t>
      </w:r>
      <w:r>
        <w:rPr>
          <w:rFonts w:hint="eastAsia" w:ascii="宋体" w:hAnsi="宋体" w:eastAsia="宋体" w:cs="宋体"/>
          <w:color w:val="auto"/>
          <w:sz w:val="24"/>
          <w:szCs w:val="24"/>
        </w:rPr>
        <w:t>等</w:t>
      </w:r>
      <w:r>
        <w:rPr>
          <w:rFonts w:hint="eastAsia" w:ascii="宋体" w:hAnsi="宋体" w:cs="宋体"/>
          <w:color w:val="auto"/>
          <w:sz w:val="24"/>
          <w:highlight w:val="none"/>
          <w:lang w:val="en-US" w:eastAsia="zh-CN"/>
        </w:rPr>
        <w:t>。（提供相关资质复印件，且证件在有效期内）。</w:t>
      </w:r>
    </w:p>
    <w:p w14:paraId="00CC1FC6">
      <w:pPr>
        <w:pStyle w:val="2"/>
        <w:ind w:left="0"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highlight w:val="none"/>
          <w:lang w:val="en-US" w:eastAsia="zh-CN"/>
        </w:rPr>
        <w:t>11.</w:t>
      </w:r>
      <w:r>
        <w:rPr>
          <w:rFonts w:hint="eastAsia" w:ascii="宋体" w:hAnsi="宋体" w:eastAsia="宋体" w:cs="宋体"/>
          <w:color w:val="auto"/>
          <w:sz w:val="24"/>
          <w:szCs w:val="24"/>
        </w:rPr>
        <w:t>具有完善的组织结构和质量管理体系，有健全的技术、档案等管理制度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提供证明材料加盖公章。</w:t>
      </w:r>
    </w:p>
    <w:p w14:paraId="1F2F2984">
      <w:pPr>
        <w:pStyle w:val="2"/>
        <w:ind w:left="0"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具备固定的工作场所和必要的工程试验检测设备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提供证明材料加盖公章。</w:t>
      </w:r>
    </w:p>
    <w:p w14:paraId="69F33CBA">
      <w:pPr>
        <w:spacing w:after="50" w:line="360" w:lineRule="exact"/>
        <w:ind w:firstLine="480"/>
        <w:rPr>
          <w:rFonts w:hint="default" w:ascii="宋体" w:hAnsi="宋体" w:eastAsia="宋体" w:cs="宋体"/>
          <w:color w:val="auto"/>
          <w:sz w:val="24"/>
          <w:highlight w:val="none"/>
          <w:lang w:val="en-US" w:eastAsia="zh-CN"/>
        </w:rPr>
      </w:pPr>
    </w:p>
    <w:p w14:paraId="6E4ACB21">
      <w:pPr>
        <w:spacing w:after="50" w:line="360" w:lineRule="exact"/>
        <w:ind w:firstLine="480"/>
        <w:rPr>
          <w:rFonts w:hint="eastAsia" w:ascii="宋体" w:hAnsi="宋体" w:cs="宋体"/>
          <w:color w:val="auto"/>
          <w:sz w:val="24"/>
          <w:highlight w:val="none"/>
        </w:rPr>
      </w:pPr>
    </w:p>
    <w:p w14:paraId="5D638397">
      <w:pPr>
        <w:spacing w:line="360" w:lineRule="exact"/>
        <w:ind w:firstLine="480" w:firstLineChars="200"/>
        <w:rPr>
          <w:rFonts w:hint="eastAsia" w:ascii="宋体" w:hAnsi="宋体" w:cs="宋体"/>
          <w:color w:val="auto"/>
          <w:sz w:val="24"/>
          <w:highlight w:val="none"/>
        </w:rPr>
      </w:pPr>
    </w:p>
    <w:p w14:paraId="1A6B1F67">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注：以上要求供应商提供的资料复印件均须加盖供应商单位的公章（鲜章）。</w:t>
      </w:r>
    </w:p>
    <w:p w14:paraId="3DEEE575">
      <w:pPr>
        <w:pStyle w:val="25"/>
        <w:rPr>
          <w:rFonts w:hint="default" w:ascii="仿宋" w:hAnsi="仿宋" w:eastAsia="仿宋" w:cs="Times New Roman"/>
          <w:b w:val="0"/>
          <w:bCs w:val="0"/>
          <w:color w:val="auto"/>
          <w:sz w:val="28"/>
          <w:szCs w:val="28"/>
          <w:highlight w:val="none"/>
        </w:rPr>
      </w:pPr>
      <w:r>
        <w:rPr>
          <w:rFonts w:hint="eastAsia" w:ascii="宋体" w:hAnsi="宋体" w:cs="宋体"/>
          <w:color w:val="auto"/>
          <w:sz w:val="24"/>
          <w:highlight w:val="none"/>
        </w:rPr>
        <w:br w:type="page"/>
      </w:r>
      <w:bookmarkEnd w:id="21"/>
      <w:bookmarkEnd w:id="22"/>
      <w:bookmarkEnd w:id="23"/>
      <w:bookmarkEnd w:id="24"/>
      <w:bookmarkEnd w:id="25"/>
      <w:bookmarkStart w:id="28" w:name="_Toc217446057"/>
      <w:bookmarkStart w:id="29" w:name="_Toc183682369"/>
      <w:bookmarkStart w:id="30" w:name="_Toc183582232"/>
    </w:p>
    <w:p w14:paraId="57B10823">
      <w:pPr>
        <w:pStyle w:val="25"/>
        <w:numPr>
          <w:ilvl w:val="-1"/>
          <w:numId w:val="0"/>
        </w:numPr>
        <w:spacing w:line="360" w:lineRule="exact"/>
        <w:ind w:left="0" w:leftChars="0"/>
        <w:jc w:val="center"/>
        <w:rPr>
          <w:rFonts w:hint="eastAsia" w:ascii="宋体" w:hAnsi="宋体" w:cs="宋体"/>
          <w:color w:val="auto"/>
          <w:highlight w:val="none"/>
        </w:rPr>
      </w:pP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章  响应文件格式</w:t>
      </w:r>
    </w:p>
    <w:p w14:paraId="2A42381F">
      <w:pPr>
        <w:numPr>
          <w:ilvl w:val="-1"/>
          <w:numId w:val="0"/>
        </w:numPr>
        <w:rPr>
          <w:rFonts w:hint="eastAsia"/>
          <w:color w:val="auto"/>
          <w:highlight w:val="none"/>
        </w:rPr>
      </w:pPr>
    </w:p>
    <w:p w14:paraId="5B848A16">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参加询价的供应商应按照询价通知书的要求，准备响应文件正本、副本和相应的电子文档。响应文件一式</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份（其中正本1份、副本</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份，封面上标注“正本</w:t>
      </w:r>
      <w:r>
        <w:rPr>
          <w:rFonts w:hint="eastAsia" w:ascii="宋体" w:hAnsi="宋体" w:cs="宋体"/>
          <w:color w:val="auto"/>
          <w:sz w:val="24"/>
          <w:highlight w:val="none"/>
          <w:lang w:eastAsia="zh-CN"/>
        </w:rPr>
        <w:t>”“</w:t>
      </w:r>
      <w:r>
        <w:rPr>
          <w:rFonts w:hint="eastAsia" w:ascii="宋体" w:hAnsi="宋体" w:cs="宋体"/>
          <w:color w:val="auto"/>
          <w:sz w:val="24"/>
          <w:highlight w:val="none"/>
        </w:rPr>
        <w:t>副本”字样）。所有响应文件须注明项目名称、采购项目编号、供应商名称。</w:t>
      </w:r>
    </w:p>
    <w:p w14:paraId="108BBDF0">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响应文件需打印，并由供应商的法定代表人/单位负责人或其授权代表在规定签章处签字或盖章。副本可采用正本的复印件</w:t>
      </w:r>
      <w:r>
        <w:rPr>
          <w:rFonts w:hint="eastAsia" w:ascii="宋体" w:hAnsi="宋体" w:cs="宋体"/>
          <w:bCs/>
          <w:color w:val="auto"/>
          <w:sz w:val="24"/>
          <w:highlight w:val="none"/>
        </w:rPr>
        <w:t>，提供电子文档1份U盘制作。</w:t>
      </w:r>
    </w:p>
    <w:p w14:paraId="695774EE">
      <w:pPr>
        <w:tabs>
          <w:tab w:val="left" w:pos="1095"/>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响应文件的打印和书写应清楚工整，任何行间插字、涂改或增删，必须由供应商的法定代表人/单位负责人或其授权代表签字并盖供应商公章。</w:t>
      </w:r>
    </w:p>
    <w:p w14:paraId="58884C20">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响应文件应由供应商法定代表人或其授权代表在询价文件要求的地方签字，要求加盖公章的地方加盖单位公章，不得使用专用章（如经济合同章、投标专用章等）或下属单位印章代替。</w:t>
      </w:r>
    </w:p>
    <w:p w14:paraId="38021D5F">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响应文件正本和副本需要逐页编目编码。</w:t>
      </w:r>
    </w:p>
    <w:p w14:paraId="25380A65">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响应文件正本和副本应当采用胶装方式装订成册，不得散装或者合页装订。</w:t>
      </w:r>
    </w:p>
    <w:p w14:paraId="76C561DD">
      <w:pPr>
        <w:tabs>
          <w:tab w:val="left" w:pos="1080"/>
        </w:tabs>
        <w:spacing w:line="360" w:lineRule="exact"/>
        <w:ind w:firstLine="480" w:firstLineChars="200"/>
        <w:rPr>
          <w:rStyle w:val="33"/>
          <w:rFonts w:hint="eastAsia" w:ascii="宋体" w:hAnsi="宋体" w:cs="宋体"/>
          <w:color w:val="auto"/>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响应文件</w:t>
      </w:r>
      <w:r>
        <w:rPr>
          <w:rFonts w:hint="eastAsia" w:ascii="宋体" w:hAnsi="宋体" w:cs="宋体"/>
          <w:color w:val="auto"/>
          <w:sz w:val="24"/>
          <w:highlight w:val="none"/>
          <w:lang w:val="en-US" w:eastAsia="zh-CN"/>
        </w:rPr>
        <w:t>应密封，</w:t>
      </w:r>
      <w:r>
        <w:rPr>
          <w:rFonts w:hint="eastAsia" w:ascii="宋体" w:hAnsi="宋体" w:cs="宋体"/>
          <w:color w:val="auto"/>
          <w:sz w:val="24"/>
          <w:highlight w:val="none"/>
        </w:rPr>
        <w:t>密封袋的最外层应清楚地标明采购</w:t>
      </w:r>
      <w:r>
        <w:rPr>
          <w:rFonts w:hint="eastAsia" w:ascii="宋体" w:hAnsi="宋体" w:cs="宋体"/>
          <w:color w:val="auto"/>
          <w:sz w:val="24"/>
          <w:highlight w:val="none"/>
          <w:lang w:eastAsia="zh-CN"/>
        </w:rPr>
        <w:t>项目名称</w:t>
      </w:r>
      <w:r>
        <w:rPr>
          <w:rFonts w:hint="eastAsia" w:ascii="宋体" w:hAnsi="宋体" w:cs="宋体"/>
          <w:color w:val="auto"/>
          <w:sz w:val="24"/>
          <w:highlight w:val="none"/>
        </w:rPr>
        <w:t>、采购项目编号、供应商名称。</w:t>
      </w:r>
    </w:p>
    <w:p w14:paraId="396E53CD">
      <w:pPr>
        <w:tabs>
          <w:tab w:val="left" w:pos="1080"/>
        </w:tabs>
        <w:spacing w:line="360" w:lineRule="exact"/>
        <w:ind w:firstLine="480" w:firstLineChars="200"/>
        <w:rPr>
          <w:rFonts w:hint="eastAsia" w:ascii="宋体" w:hAnsi="宋体" w:cs="宋体"/>
          <w:color w:val="auto"/>
          <w:szCs w:val="21"/>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所有外层密封袋的封口处应粘贴牢固。</w:t>
      </w:r>
    </w:p>
    <w:p w14:paraId="77D20838">
      <w:pPr>
        <w:tabs>
          <w:tab w:val="left" w:pos="1080"/>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未密封的响应文件，采购人将拒收或者在时间允许的范围内，要求修改完善后接收。</w:t>
      </w:r>
    </w:p>
    <w:p w14:paraId="52A8E8F3">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供应商应在询价通知书规定的提交响应文件截止时间前，将响应文件密封后送达询价地点，现场递交响应文件。在规定的递交响应文件截止时间后送达的响应文件，为无效响应文件，不予接收。供应商在递交响应文件时，用正楷填写本询价</w:t>
      </w:r>
      <w:r>
        <w:rPr>
          <w:rFonts w:hint="eastAsia" w:ascii="宋体" w:hAnsi="宋体" w:cs="宋体"/>
          <w:color w:val="auto"/>
          <w:sz w:val="24"/>
          <w:highlight w:val="none"/>
          <w:lang w:val="en-US" w:eastAsia="zh-CN"/>
        </w:rPr>
        <w:t>通知书</w:t>
      </w:r>
      <w:r>
        <w:rPr>
          <w:rFonts w:hint="eastAsia" w:ascii="宋体" w:hAnsi="宋体" w:cs="宋体"/>
          <w:color w:val="auto"/>
          <w:sz w:val="24"/>
          <w:highlight w:val="none"/>
        </w:rPr>
        <w:t>附件“递交响应文件签收表”，然后将签收表和响应文件一并递交给工作人员。</w:t>
      </w:r>
    </w:p>
    <w:p w14:paraId="498186D1">
      <w:pPr>
        <w:pStyle w:val="8"/>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十、</w:t>
      </w:r>
      <w:r>
        <w:rPr>
          <w:rFonts w:hint="eastAsia" w:ascii="宋体" w:hAnsi="宋体" w:cs="宋体"/>
          <w:color w:val="auto"/>
          <w:sz w:val="24"/>
          <w:highlight w:val="none"/>
        </w:rPr>
        <w:t>供应商在提交响应文件后可对其响应文件进行修改或撤回，但该修改或撤回的书面通知须在递交截止时间之前送达，补充、修改的内容作为响应文件的组成部分，且该通知需经正式授权的供应商代表签字方为有效。修改的内容与响应文件不一致的，以补充、修改的内容为准。</w:t>
      </w:r>
    </w:p>
    <w:p w14:paraId="6CF3FCE7">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十一、</w:t>
      </w:r>
      <w:r>
        <w:rPr>
          <w:rFonts w:hint="eastAsia" w:ascii="宋体" w:hAnsi="宋体" w:cs="宋体"/>
          <w:color w:val="auto"/>
          <w:sz w:val="24"/>
          <w:highlight w:val="none"/>
        </w:rPr>
        <w:t>供应商对响应文件修改的书面材料或撤回的通知应该按规定进行编写、密封、标注和递送，并注明“修改响应文件”字样。</w:t>
      </w:r>
    </w:p>
    <w:p w14:paraId="49FF9891">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十二、</w:t>
      </w:r>
      <w:r>
        <w:rPr>
          <w:rFonts w:hint="eastAsia" w:ascii="宋体" w:hAnsi="宋体" w:cs="宋体"/>
          <w:color w:val="auto"/>
          <w:sz w:val="24"/>
          <w:highlight w:val="none"/>
        </w:rPr>
        <w:t>供应商不得在递交截止时间起至响应文件有效期期满前撤销其响应文件。</w:t>
      </w:r>
    </w:p>
    <w:p w14:paraId="1EB5A9BB">
      <w:pPr>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十三、</w:t>
      </w:r>
      <w:r>
        <w:rPr>
          <w:rFonts w:hint="eastAsia" w:ascii="宋体" w:hAnsi="宋体" w:cs="宋体"/>
          <w:color w:val="auto"/>
          <w:sz w:val="24"/>
          <w:highlight w:val="none"/>
        </w:rPr>
        <w:t>供应商对其提交的响应文件的真实性、合法性承担法律责任。</w:t>
      </w:r>
    </w:p>
    <w:p w14:paraId="52299771">
      <w:pPr>
        <w:spacing w:line="360" w:lineRule="exact"/>
        <w:jc w:val="center"/>
        <w:outlineLvl w:val="1"/>
        <w:rPr>
          <w:rFonts w:hint="eastAsia" w:ascii="宋体" w:hAnsi="宋体" w:cs="宋体"/>
          <w:b/>
          <w:color w:val="auto"/>
          <w:sz w:val="32"/>
          <w:szCs w:val="32"/>
          <w:highlight w:val="none"/>
        </w:rPr>
      </w:pPr>
      <w:r>
        <w:rPr>
          <w:rFonts w:hint="eastAsia" w:ascii="宋体" w:hAnsi="宋体" w:cs="宋体"/>
          <w:color w:val="auto"/>
          <w:sz w:val="24"/>
          <w:highlight w:val="none"/>
        </w:rPr>
        <w:br w:type="page"/>
      </w:r>
    </w:p>
    <w:p w14:paraId="27D2F28A">
      <w:pPr>
        <w:spacing w:line="920" w:lineRule="exact"/>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封面：</w:t>
      </w:r>
    </w:p>
    <w:p w14:paraId="2E9D286F">
      <w:pPr>
        <w:spacing w:line="920" w:lineRule="exact"/>
        <w:jc w:val="center"/>
        <w:rPr>
          <w:rFonts w:hint="eastAsia" w:ascii="宋体" w:hAnsi="宋体" w:cs="宋体"/>
          <w:b/>
          <w:color w:val="auto"/>
          <w:sz w:val="32"/>
          <w:szCs w:val="32"/>
          <w:highlight w:val="none"/>
        </w:rPr>
      </w:pPr>
    </w:p>
    <w:p w14:paraId="0298CF44">
      <w:pPr>
        <w:spacing w:line="920" w:lineRule="exact"/>
        <w:jc w:val="right"/>
        <w:rPr>
          <w:rFonts w:hint="eastAsia" w:ascii="宋体" w:hAnsi="宋体" w:cs="宋体"/>
          <w:b/>
          <w:color w:val="auto"/>
          <w:sz w:val="36"/>
          <w:highlight w:val="none"/>
        </w:rPr>
      </w:pPr>
      <w:r>
        <w:rPr>
          <w:rFonts w:hint="eastAsia" w:ascii="宋体" w:hAnsi="宋体" w:cs="宋体"/>
          <w:b/>
          <w:color w:val="auto"/>
          <w:sz w:val="36"/>
          <w:highlight w:val="none"/>
        </w:rPr>
        <w:t>（正本/副本）</w:t>
      </w:r>
    </w:p>
    <w:p w14:paraId="126F58E8">
      <w:pPr>
        <w:spacing w:line="920" w:lineRule="exact"/>
        <w:rPr>
          <w:rFonts w:hint="eastAsia" w:ascii="宋体" w:hAnsi="宋体" w:cs="宋体"/>
          <w:b/>
          <w:color w:val="auto"/>
          <w:sz w:val="72"/>
          <w:highlight w:val="none"/>
        </w:rPr>
      </w:pPr>
    </w:p>
    <w:p w14:paraId="2F7750A1">
      <w:pPr>
        <w:spacing w:line="920" w:lineRule="exact"/>
        <w:jc w:val="center"/>
        <w:rPr>
          <w:rFonts w:hint="eastAsia" w:ascii="宋体" w:hAnsi="宋体" w:cs="宋体"/>
          <w:b/>
          <w:color w:val="auto"/>
          <w:sz w:val="40"/>
          <w:szCs w:val="48"/>
          <w:highlight w:val="none"/>
          <w:u w:val="single"/>
        </w:rPr>
      </w:pPr>
      <w:r>
        <w:rPr>
          <w:rFonts w:hint="eastAsia" w:ascii="宋体" w:hAnsi="宋体" w:cs="宋体"/>
          <w:b/>
          <w:color w:val="auto"/>
          <w:sz w:val="40"/>
          <w:szCs w:val="48"/>
          <w:highlight w:val="none"/>
          <w:u w:val="single"/>
        </w:rPr>
        <w:t>新良大厦1-4号电梯更新改造项目</w:t>
      </w:r>
    </w:p>
    <w:p w14:paraId="3D2E11B6">
      <w:pPr>
        <w:spacing w:line="920" w:lineRule="exact"/>
        <w:jc w:val="center"/>
        <w:rPr>
          <w:rFonts w:hint="eastAsia" w:ascii="宋体" w:hAnsi="宋体" w:cs="宋体"/>
          <w:b/>
          <w:color w:val="auto"/>
          <w:sz w:val="72"/>
          <w:highlight w:val="none"/>
        </w:rPr>
      </w:pPr>
      <w:r>
        <w:rPr>
          <w:rFonts w:hint="eastAsia" w:ascii="宋体" w:hAnsi="宋体" w:cs="宋体"/>
          <w:b/>
          <w:color w:val="auto"/>
          <w:sz w:val="40"/>
          <w:szCs w:val="48"/>
          <w:highlight w:val="none"/>
          <w:u w:val="single"/>
          <w:lang w:val="en-US" w:eastAsia="zh-CN"/>
        </w:rPr>
        <w:t>工程监理咨询</w:t>
      </w:r>
      <w:r>
        <w:rPr>
          <w:rFonts w:hint="eastAsia" w:ascii="宋体" w:hAnsi="宋体" w:cs="宋体"/>
          <w:b/>
          <w:color w:val="auto"/>
          <w:sz w:val="40"/>
          <w:szCs w:val="48"/>
          <w:highlight w:val="none"/>
          <w:u w:val="single"/>
        </w:rPr>
        <w:t>服务采购</w:t>
      </w:r>
      <w:r>
        <w:rPr>
          <w:rFonts w:hint="eastAsia" w:ascii="宋体" w:hAnsi="宋体" w:cs="宋体"/>
          <w:b/>
          <w:color w:val="auto"/>
          <w:sz w:val="40"/>
          <w:szCs w:val="48"/>
          <w:highlight w:val="none"/>
        </w:rPr>
        <w:t>项目</w:t>
      </w:r>
    </w:p>
    <w:p w14:paraId="1DBB9113">
      <w:pPr>
        <w:spacing w:line="920" w:lineRule="exact"/>
        <w:rPr>
          <w:rFonts w:hint="eastAsia" w:ascii="宋体" w:hAnsi="宋体" w:cs="宋体"/>
          <w:b/>
          <w:color w:val="auto"/>
          <w:sz w:val="52"/>
          <w:szCs w:val="52"/>
          <w:highlight w:val="none"/>
        </w:rPr>
      </w:pPr>
    </w:p>
    <w:p w14:paraId="4C3FB759">
      <w:pPr>
        <w:spacing w:line="920" w:lineRule="exact"/>
        <w:jc w:val="center"/>
        <w:rPr>
          <w:rFonts w:hint="eastAsia" w:ascii="宋体" w:hAnsi="宋体" w:cs="宋体"/>
          <w:b/>
          <w:color w:val="auto"/>
          <w:sz w:val="32"/>
          <w:szCs w:val="32"/>
          <w:highlight w:val="none"/>
        </w:rPr>
      </w:pPr>
      <w:r>
        <w:rPr>
          <w:rFonts w:hint="eastAsia" w:ascii="宋体" w:hAnsi="宋体" w:cs="宋体"/>
          <w:b/>
          <w:color w:val="auto"/>
          <w:sz w:val="52"/>
          <w:szCs w:val="52"/>
          <w:highlight w:val="none"/>
        </w:rPr>
        <w:t>响应文件</w:t>
      </w:r>
    </w:p>
    <w:p w14:paraId="2DFAA20B">
      <w:pPr>
        <w:spacing w:line="920" w:lineRule="exact"/>
        <w:rPr>
          <w:rFonts w:hint="eastAsia" w:ascii="宋体" w:hAnsi="宋体" w:cs="宋体"/>
          <w:b/>
          <w:color w:val="auto"/>
          <w:sz w:val="36"/>
          <w:highlight w:val="none"/>
        </w:rPr>
      </w:pPr>
    </w:p>
    <w:p w14:paraId="26C4DAE2">
      <w:pPr>
        <w:spacing w:line="920" w:lineRule="exact"/>
        <w:rPr>
          <w:rFonts w:hint="eastAsia" w:ascii="宋体" w:hAnsi="宋体" w:cs="宋体"/>
          <w:b/>
          <w:color w:val="auto"/>
          <w:sz w:val="36"/>
          <w:highlight w:val="none"/>
        </w:rPr>
      </w:pPr>
    </w:p>
    <w:p w14:paraId="3B0DD0AD">
      <w:pPr>
        <w:spacing w:line="920" w:lineRule="exact"/>
        <w:ind w:firstLine="643" w:firstLineChars="200"/>
        <w:jc w:val="left"/>
        <w:rPr>
          <w:rFonts w:hint="eastAsia" w:ascii="宋体" w:hAnsi="宋体" w:cs="宋体"/>
          <w:b/>
          <w:color w:val="auto"/>
          <w:sz w:val="32"/>
          <w:highlight w:val="none"/>
        </w:rPr>
      </w:pPr>
      <w:r>
        <w:rPr>
          <w:rFonts w:hint="eastAsia" w:ascii="宋体" w:hAnsi="宋体" w:cs="宋体"/>
          <w:b/>
          <w:color w:val="auto"/>
          <w:sz w:val="32"/>
          <w:highlight w:val="none"/>
        </w:rPr>
        <w:t>供应商名称：</w:t>
      </w:r>
    </w:p>
    <w:p w14:paraId="428807ED">
      <w:pPr>
        <w:spacing w:line="920" w:lineRule="exact"/>
        <w:ind w:firstLine="643" w:firstLineChars="200"/>
        <w:jc w:val="left"/>
        <w:rPr>
          <w:rFonts w:hint="eastAsia" w:ascii="宋体" w:hAnsi="宋体" w:cs="宋体"/>
          <w:b/>
          <w:bCs/>
          <w:color w:val="auto"/>
          <w:sz w:val="32"/>
          <w:highlight w:val="none"/>
        </w:rPr>
      </w:pPr>
      <w:r>
        <w:rPr>
          <w:rFonts w:hint="eastAsia" w:ascii="宋体" w:hAnsi="宋体" w:cs="宋体"/>
          <w:b/>
          <w:color w:val="auto"/>
          <w:sz w:val="32"/>
          <w:highlight w:val="none"/>
        </w:rPr>
        <w:t>采购项目编号：</w:t>
      </w:r>
      <w:r>
        <w:rPr>
          <w:rFonts w:hint="eastAsia" w:ascii="宋体" w:hAnsi="宋体" w:cs="宋体"/>
          <w:b/>
          <w:bCs/>
          <w:color w:val="auto"/>
          <w:sz w:val="24"/>
          <w:highlight w:val="none"/>
          <w:lang w:val="en-US" w:eastAsia="zh-CN"/>
        </w:rPr>
        <w:t>XL-2506-002-GC服务</w:t>
      </w:r>
    </w:p>
    <w:p w14:paraId="4DFD18E0">
      <w:pPr>
        <w:spacing w:line="920" w:lineRule="exact"/>
        <w:rPr>
          <w:rFonts w:hint="eastAsia" w:ascii="宋体" w:hAnsi="宋体" w:cs="宋体"/>
          <w:b/>
          <w:color w:val="auto"/>
          <w:sz w:val="36"/>
          <w:highlight w:val="none"/>
        </w:rPr>
      </w:pPr>
    </w:p>
    <w:p w14:paraId="622292C9">
      <w:pPr>
        <w:spacing w:line="920" w:lineRule="exact"/>
        <w:jc w:val="center"/>
        <w:rPr>
          <w:rFonts w:hint="eastAsia" w:ascii="宋体" w:hAnsi="宋体" w:cs="宋体"/>
          <w:b/>
          <w:bCs/>
          <w:color w:val="auto"/>
          <w:sz w:val="32"/>
          <w:szCs w:val="32"/>
          <w:highlight w:val="none"/>
        </w:rPr>
      </w:pPr>
      <w:r>
        <w:rPr>
          <w:rFonts w:hint="eastAsia" w:ascii="宋体" w:hAnsi="宋体" w:cs="宋体"/>
          <w:b/>
          <w:color w:val="auto"/>
          <w:sz w:val="32"/>
          <w:highlight w:val="none"/>
        </w:rPr>
        <w:t>日期 ：</w:t>
      </w:r>
      <w:r>
        <w:rPr>
          <w:rFonts w:hint="eastAsia" w:ascii="宋体" w:hAnsi="宋体" w:cs="宋体"/>
          <w:b/>
          <w:color w:val="auto"/>
          <w:sz w:val="32"/>
          <w:highlight w:val="none"/>
          <w:lang w:eastAsia="zh-CN"/>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lang w:eastAsia="zh-CN"/>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lang w:eastAsia="zh-CN"/>
        </w:rPr>
        <w:t xml:space="preserve">   </w:t>
      </w:r>
      <w:r>
        <w:rPr>
          <w:rFonts w:hint="eastAsia" w:ascii="宋体" w:hAnsi="宋体" w:cs="宋体"/>
          <w:b/>
          <w:color w:val="auto"/>
          <w:sz w:val="32"/>
          <w:highlight w:val="none"/>
        </w:rPr>
        <w:t>日</w:t>
      </w:r>
    </w:p>
    <w:p w14:paraId="71E4A308">
      <w:pPr>
        <w:widowControl/>
        <w:spacing w:line="920" w:lineRule="exact"/>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4C3363CB">
      <w:pPr>
        <w:spacing w:line="36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格式1</w:t>
      </w:r>
    </w:p>
    <w:p w14:paraId="2FCB7D20">
      <w:pPr>
        <w:widowControl/>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法定代表人/单位负责人授权书</w:t>
      </w:r>
    </w:p>
    <w:p w14:paraId="1FC53B6E">
      <w:pPr>
        <w:pStyle w:val="57"/>
        <w:spacing w:line="360" w:lineRule="exact"/>
        <w:ind w:firstLine="480"/>
        <w:rPr>
          <w:rFonts w:hint="eastAsia" w:ascii="宋体" w:hAnsi="宋体" w:eastAsia="宋体" w:cs="宋体"/>
          <w:color w:val="auto"/>
          <w:highlight w:val="none"/>
        </w:rPr>
      </w:pPr>
    </w:p>
    <w:p w14:paraId="0F1F52E8">
      <w:pPr>
        <w:pStyle w:val="57"/>
        <w:spacing w:line="360" w:lineRule="exact"/>
        <w:ind w:firstLine="480"/>
        <w:rPr>
          <w:rFonts w:hint="eastAsia" w:ascii="宋体" w:hAnsi="宋体" w:eastAsia="宋体" w:cs="宋体"/>
          <w:color w:val="auto"/>
          <w:highlight w:val="none"/>
        </w:rPr>
      </w:pPr>
    </w:p>
    <w:p w14:paraId="091491BC">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四川新良大厦有限责任公司：</w:t>
      </w:r>
    </w:p>
    <w:p w14:paraId="45FF12FF">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 xml:space="preserve">本授权声明：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（法定代表人/单位负责人姓名、职务）授权</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（被授权人姓名、职务）为我方 “</w:t>
      </w:r>
      <w:bookmarkStart w:id="31" w:name="OLE_LINK7"/>
      <w:r>
        <w:rPr>
          <w:rFonts w:hint="eastAsia" w:ascii="宋体" w:hAnsi="宋体" w:cs="宋体"/>
          <w:color w:val="auto"/>
          <w:sz w:val="24"/>
          <w:highlight w:val="none"/>
          <w:lang w:val="en-US" w:eastAsia="zh-CN"/>
        </w:rPr>
        <w:t>新良大厦1-4号电梯更新改造项目工程监理咨询服务</w:t>
      </w:r>
      <w:bookmarkEnd w:id="31"/>
      <w:r>
        <w:rPr>
          <w:rFonts w:hint="eastAsia" w:ascii="宋体" w:hAnsi="宋体" w:cs="宋体"/>
          <w:color w:val="auto"/>
          <w:sz w:val="24"/>
          <w:highlight w:val="none"/>
        </w:rPr>
        <w:t>” 项目（采购项目编号：</w:t>
      </w:r>
      <w:bookmarkStart w:id="32" w:name="OLE_LINK8"/>
      <w:r>
        <w:rPr>
          <w:rFonts w:hint="eastAsia" w:ascii="宋体" w:hAnsi="宋体" w:cs="宋体"/>
          <w:color w:val="auto"/>
          <w:sz w:val="24"/>
          <w:highlight w:val="none"/>
          <w:lang w:val="en-US" w:eastAsia="zh-CN"/>
        </w:rPr>
        <w:t>XL-2506-002-GC服务</w:t>
      </w:r>
      <w:bookmarkEnd w:id="32"/>
      <w:r>
        <w:rPr>
          <w:rFonts w:hint="eastAsia" w:ascii="宋体" w:hAnsi="宋体" w:cs="宋体"/>
          <w:color w:val="auto"/>
          <w:sz w:val="24"/>
          <w:highlight w:val="none"/>
        </w:rPr>
        <w:t>）询价采购活动的合法代表，以我方名义全权处理该项目有关询价采购、签订合同以及执行合同等一切事宜。</w:t>
      </w:r>
    </w:p>
    <w:p w14:paraId="74C646D2">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特此声明。</w:t>
      </w:r>
    </w:p>
    <w:p w14:paraId="7633751F">
      <w:pPr>
        <w:pStyle w:val="57"/>
        <w:spacing w:line="360" w:lineRule="exact"/>
        <w:ind w:firstLine="480"/>
        <w:rPr>
          <w:rFonts w:hint="eastAsia" w:ascii="宋体" w:hAnsi="宋体" w:eastAsia="宋体" w:cs="宋体"/>
          <w:color w:val="auto"/>
          <w:highlight w:val="none"/>
        </w:rPr>
      </w:pPr>
    </w:p>
    <w:p w14:paraId="285C1931">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法定代表人/单位负责人（采购人）签字或加盖个人印章：</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14:paraId="42ECB397">
      <w:pPr>
        <w:pStyle w:val="57"/>
        <w:spacing w:line="360" w:lineRule="exact"/>
        <w:ind w:firstLine="480"/>
        <w:rPr>
          <w:rFonts w:hint="eastAsia" w:ascii="宋体" w:hAnsi="宋体" w:eastAsia="宋体" w:cs="宋体"/>
          <w:color w:val="auto"/>
          <w:highlight w:val="none"/>
        </w:rPr>
      </w:pPr>
    </w:p>
    <w:p w14:paraId="609D9C0F">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授权代表（被授权人）签字：</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14:paraId="70262206">
      <w:pPr>
        <w:pStyle w:val="57"/>
        <w:spacing w:line="360" w:lineRule="exact"/>
        <w:ind w:firstLine="480"/>
        <w:rPr>
          <w:rFonts w:hint="eastAsia" w:ascii="宋体" w:hAnsi="宋体" w:eastAsia="宋体" w:cs="宋体"/>
          <w:color w:val="auto"/>
          <w:highlight w:val="none"/>
        </w:rPr>
      </w:pPr>
    </w:p>
    <w:p w14:paraId="42863BEA">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（单位盖章）。</w:t>
      </w:r>
    </w:p>
    <w:p w14:paraId="16F1995D">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14:paraId="63B1DB60">
      <w:pPr>
        <w:pStyle w:val="57"/>
        <w:spacing w:line="360" w:lineRule="exact"/>
        <w:ind w:firstLine="480"/>
        <w:rPr>
          <w:rFonts w:hint="eastAsia" w:ascii="宋体" w:hAnsi="宋体" w:eastAsia="宋体" w:cs="宋体"/>
          <w:color w:val="auto"/>
          <w:highlight w:val="none"/>
        </w:rPr>
      </w:pPr>
    </w:p>
    <w:p w14:paraId="61BF2474">
      <w:pPr>
        <w:pStyle w:val="57"/>
        <w:spacing w:line="360" w:lineRule="exact"/>
        <w:ind w:firstLine="480"/>
        <w:rPr>
          <w:rFonts w:hint="eastAsia" w:ascii="宋体" w:hAnsi="宋体" w:eastAsia="宋体" w:cs="宋体"/>
          <w:color w:val="auto"/>
          <w:highlight w:val="none"/>
        </w:rPr>
      </w:pPr>
    </w:p>
    <w:p w14:paraId="63750974">
      <w:pPr>
        <w:pStyle w:val="57"/>
        <w:spacing w:line="360" w:lineRule="exact"/>
        <w:ind w:firstLine="480"/>
        <w:rPr>
          <w:rFonts w:hint="eastAsia" w:ascii="宋体" w:hAnsi="宋体" w:eastAsia="宋体" w:cs="宋体"/>
          <w:color w:val="auto"/>
          <w:highlight w:val="none"/>
        </w:rPr>
      </w:pPr>
    </w:p>
    <w:p w14:paraId="0F9AD34B">
      <w:pPr>
        <w:pStyle w:val="57"/>
        <w:spacing w:line="360" w:lineRule="exact"/>
        <w:ind w:firstLine="480"/>
        <w:rPr>
          <w:rFonts w:hint="eastAsia" w:ascii="宋体" w:hAnsi="宋体" w:eastAsia="宋体" w:cs="宋体"/>
          <w:color w:val="auto"/>
          <w:highlight w:val="none"/>
        </w:rPr>
      </w:pPr>
    </w:p>
    <w:p w14:paraId="377F1406">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注：</w:t>
      </w:r>
    </w:p>
    <w:p w14:paraId="11E744D9">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1.供应商为法人单位时提供“法定代表人授权书”，供应商为其他组织时提供“单位负责人授权书”，不接受自然人供应商报名。</w:t>
      </w:r>
    </w:p>
    <w:p w14:paraId="40D9FE28">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2.应附法定代表人/单位负责人身份证明材料复印件和授权代表身份证明材料复印件。</w:t>
      </w:r>
    </w:p>
    <w:p w14:paraId="52240C9A">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3.身份证明材料包括居民身份证或户口本或军官证或护照等。</w:t>
      </w:r>
    </w:p>
    <w:p w14:paraId="024CFFA6">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4.身份证明材料应同时提供其在有效期的材料，如居民身份证正、反面复印件。</w:t>
      </w:r>
    </w:p>
    <w:p w14:paraId="74940565">
      <w:pPr>
        <w:pStyle w:val="57"/>
        <w:spacing w:line="360" w:lineRule="exact"/>
        <w:ind w:firstLine="480"/>
        <w:rPr>
          <w:rFonts w:hint="eastAsia" w:ascii="宋体" w:hAnsi="宋体" w:eastAsia="宋体" w:cs="宋体"/>
          <w:color w:val="auto"/>
          <w:highlight w:val="none"/>
        </w:rPr>
      </w:pPr>
    </w:p>
    <w:p w14:paraId="508F2D23">
      <w:pPr>
        <w:spacing w:line="360" w:lineRule="exact"/>
        <w:ind w:firstLine="790" w:firstLineChars="246"/>
        <w:jc w:val="center"/>
        <w:rPr>
          <w:rFonts w:hint="eastAsia" w:ascii="宋体" w:hAnsi="宋体" w:cs="宋体"/>
          <w:b/>
          <w:color w:val="auto"/>
          <w:sz w:val="32"/>
          <w:highlight w:val="none"/>
        </w:rPr>
      </w:pPr>
    </w:p>
    <w:p w14:paraId="4473AFA7">
      <w:pPr>
        <w:spacing w:line="36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格式2</w:t>
      </w:r>
    </w:p>
    <w:p w14:paraId="73671AA7">
      <w:pPr>
        <w:widowControl/>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承诺函</w:t>
      </w:r>
    </w:p>
    <w:p w14:paraId="4B1B63AF">
      <w:pPr>
        <w:pStyle w:val="57"/>
        <w:spacing w:line="360" w:lineRule="exact"/>
        <w:ind w:firstLine="480"/>
        <w:rPr>
          <w:rFonts w:hint="eastAsia" w:ascii="宋体" w:hAnsi="宋体" w:eastAsia="宋体" w:cs="宋体"/>
          <w:color w:val="auto"/>
          <w:highlight w:val="none"/>
        </w:rPr>
      </w:pPr>
    </w:p>
    <w:p w14:paraId="5184023F">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四川新良大厦有限责任公司：</w:t>
      </w:r>
    </w:p>
    <w:p w14:paraId="585593DE">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我单位作为本次采购项目的供应商，根据询价通知书要求，现郑重承诺如下：</w:t>
      </w:r>
    </w:p>
    <w:p w14:paraId="33B648FC">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5CD0F7D9">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2.具备良好商业信誉的证明材料；</w:t>
      </w:r>
    </w:p>
    <w:p w14:paraId="24D51F5B">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4.具有依法缴纳税收和社会保障资金的良好记录；</w:t>
      </w:r>
    </w:p>
    <w:p w14:paraId="4B12E59A">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5.具备履行合同所必需的设备和专业技术能力的证明材料；</w:t>
      </w:r>
    </w:p>
    <w:p w14:paraId="5C429240">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6.参加</w:t>
      </w:r>
      <w:r>
        <w:rPr>
          <w:rFonts w:hint="eastAsia" w:ascii="宋体" w:hAnsi="宋体" w:cs="宋体"/>
          <w:color w:val="auto"/>
          <w:sz w:val="24"/>
          <w:highlight w:val="none"/>
          <w:lang w:val="en-US" w:eastAsia="zh-CN"/>
        </w:rPr>
        <w:t>本次</w:t>
      </w:r>
      <w:r>
        <w:rPr>
          <w:rFonts w:hint="eastAsia" w:ascii="宋体" w:hAnsi="宋体" w:cs="宋体"/>
          <w:color w:val="auto"/>
          <w:sz w:val="24"/>
          <w:highlight w:val="none"/>
        </w:rPr>
        <w:t>采购活动前</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近</w:t>
      </w:r>
      <w:r>
        <w:rPr>
          <w:rFonts w:hint="eastAsia" w:ascii="宋体" w:hAnsi="宋体" w:cs="宋体"/>
          <w:color w:val="auto"/>
          <w:sz w:val="24"/>
          <w:highlight w:val="none"/>
        </w:rPr>
        <w:t>3年内在经营活动中没有重大违法记录；</w:t>
      </w:r>
    </w:p>
    <w:p w14:paraId="7DFA1623">
      <w:pPr>
        <w:widowControl/>
        <w:spacing w:line="3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7.具备法律、行政法规规定的其他条件的证明材料；</w:t>
      </w:r>
    </w:p>
    <w:p w14:paraId="3D88BC1D">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本单位对上述承诺的内</w:t>
      </w:r>
      <w:r>
        <w:rPr>
          <w:rFonts w:hint="eastAsia" w:ascii="宋体" w:hAnsi="宋体" w:cs="宋体"/>
          <w:color w:val="auto"/>
          <w:sz w:val="24"/>
          <w:highlight w:val="none"/>
          <w:lang w:eastAsia="zh-CN"/>
        </w:rPr>
        <w:t>容和</w:t>
      </w:r>
      <w:r>
        <w:rPr>
          <w:rFonts w:hint="eastAsia" w:ascii="宋体" w:hAnsi="宋体" w:cs="宋体"/>
          <w:color w:val="auto"/>
          <w:sz w:val="24"/>
          <w:highlight w:val="none"/>
        </w:rPr>
        <w:t>事项真实性负责。如经查实上述承诺的内容事项存在虚假，我单位愿意接受以提供虚假材料谋取成交追究法律责任。</w:t>
      </w:r>
    </w:p>
    <w:p w14:paraId="6ADF5C74">
      <w:pPr>
        <w:pStyle w:val="57"/>
        <w:spacing w:line="360" w:lineRule="exact"/>
        <w:ind w:firstLine="480"/>
        <w:rPr>
          <w:rFonts w:hint="eastAsia" w:ascii="宋体" w:hAnsi="宋体" w:eastAsia="宋体" w:cs="宋体"/>
          <w:color w:val="auto"/>
          <w:highlight w:val="none"/>
        </w:rPr>
      </w:pPr>
    </w:p>
    <w:p w14:paraId="68A7598E">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（单位公章）。</w:t>
      </w:r>
    </w:p>
    <w:p w14:paraId="0C659FB0">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法定代表人/单位负责人或授权代表（签字或加盖个人印章）：</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14:paraId="032AC4F1">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14:paraId="47254EC9">
      <w:pPr>
        <w:spacing w:line="360" w:lineRule="exact"/>
        <w:rPr>
          <w:rFonts w:hint="eastAsia" w:ascii="宋体" w:hAnsi="宋体" w:cs="宋体"/>
          <w:b/>
          <w:color w:val="auto"/>
          <w:sz w:val="32"/>
          <w:szCs w:val="32"/>
          <w:highlight w:val="none"/>
        </w:rPr>
      </w:pPr>
      <w:r>
        <w:rPr>
          <w:rFonts w:hint="eastAsia" w:ascii="宋体" w:hAnsi="宋体" w:cs="宋体"/>
          <w:color w:val="auto"/>
          <w:sz w:val="24"/>
          <w:highlight w:val="none"/>
        </w:rPr>
        <w:br w:type="page"/>
      </w:r>
    </w:p>
    <w:p w14:paraId="26223DE8">
      <w:pPr>
        <w:spacing w:line="36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格式3</w:t>
      </w:r>
    </w:p>
    <w:p w14:paraId="438377F3">
      <w:pPr>
        <w:widowControl/>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响应函</w:t>
      </w:r>
    </w:p>
    <w:p w14:paraId="07A76E96">
      <w:pPr>
        <w:spacing w:line="360" w:lineRule="exact"/>
        <w:rPr>
          <w:rFonts w:hint="eastAsia" w:ascii="宋体" w:hAnsi="宋体" w:cs="宋体"/>
          <w:color w:val="auto"/>
          <w:sz w:val="24"/>
          <w:highlight w:val="none"/>
        </w:rPr>
      </w:pPr>
    </w:p>
    <w:p w14:paraId="4B23F0F6">
      <w:pPr>
        <w:spacing w:line="360" w:lineRule="exact"/>
        <w:rPr>
          <w:rFonts w:hint="eastAsia" w:ascii="宋体" w:hAnsi="宋体" w:cs="宋体"/>
          <w:color w:val="auto"/>
          <w:sz w:val="24"/>
          <w:highlight w:val="none"/>
        </w:rPr>
      </w:pPr>
      <w:r>
        <w:rPr>
          <w:rFonts w:hint="eastAsia" w:ascii="宋体" w:hAnsi="宋体" w:cs="宋体"/>
          <w:color w:val="auto"/>
          <w:sz w:val="24"/>
          <w:highlight w:val="none"/>
        </w:rPr>
        <w:t>四川新良大厦有限责任公司：</w:t>
      </w:r>
    </w:p>
    <w:p w14:paraId="44EA638F">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1.我方全面研究了“</w:t>
      </w:r>
      <w:r>
        <w:rPr>
          <w:rFonts w:hint="eastAsia" w:ascii="宋体" w:hAnsi="宋体" w:cs="宋体"/>
          <w:color w:val="auto"/>
          <w:sz w:val="24"/>
          <w:highlight w:val="none"/>
          <w:lang w:val="en-US" w:eastAsia="zh-CN"/>
        </w:rPr>
        <w:t>新良大厦1-4号电梯更新改造项目工程监理咨询服务</w:t>
      </w:r>
      <w:r>
        <w:rPr>
          <w:rFonts w:hint="eastAsia" w:ascii="宋体" w:hAnsi="宋体" w:cs="宋体"/>
          <w:color w:val="auto"/>
          <w:sz w:val="24"/>
          <w:highlight w:val="none"/>
        </w:rPr>
        <w:t>”项目询价通知书（采购项目编号：</w:t>
      </w:r>
      <w:bookmarkStart w:id="33" w:name="OLE_LINK9"/>
      <w:r>
        <w:rPr>
          <w:rFonts w:hint="eastAsia" w:ascii="宋体" w:hAnsi="宋体" w:cs="宋体"/>
          <w:color w:val="auto"/>
          <w:sz w:val="24"/>
          <w:highlight w:val="none"/>
          <w:lang w:val="en-US" w:eastAsia="zh-CN"/>
        </w:rPr>
        <w:t>XL-2506-002-GC服务</w:t>
      </w:r>
      <w:bookmarkEnd w:id="33"/>
      <w:r>
        <w:rPr>
          <w:rFonts w:hint="eastAsia" w:ascii="宋体" w:hAnsi="宋体" w:cs="宋体"/>
          <w:color w:val="auto"/>
          <w:sz w:val="24"/>
          <w:highlight w:val="none"/>
        </w:rPr>
        <w:t>），决定参加贵单位组织的本项目询价采购。</w:t>
      </w:r>
    </w:p>
    <w:p w14:paraId="1C668626">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2.我方自愿按照询价通知书规定的各项要求向采购人提供所需服务。</w:t>
      </w:r>
    </w:p>
    <w:p w14:paraId="4B597899">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3.一旦我方成交，我方将严格履行采购合同规定的责任和义务。</w:t>
      </w:r>
    </w:p>
    <w:p w14:paraId="0EC5D3B8">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4.我方为本项目提交的响应文件正本1份，副本</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份，</w:t>
      </w:r>
      <w:r>
        <w:rPr>
          <w:rFonts w:hint="eastAsia" w:ascii="宋体" w:hAnsi="宋体" w:cs="宋体"/>
          <w:color w:val="auto"/>
          <w:sz w:val="24"/>
          <w:highlight w:val="none"/>
          <w:lang w:val="en-US" w:eastAsia="zh-CN"/>
        </w:rPr>
        <w:t>电子文档U盘1个，</w:t>
      </w:r>
      <w:r>
        <w:rPr>
          <w:rFonts w:hint="eastAsia" w:ascii="宋体" w:hAnsi="宋体" w:cs="宋体"/>
          <w:color w:val="auto"/>
          <w:sz w:val="24"/>
          <w:highlight w:val="none"/>
        </w:rPr>
        <w:t>用于询价报价。</w:t>
      </w:r>
    </w:p>
    <w:p w14:paraId="6E3739E4">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5.我方愿意提供贵单位可能另外要求的，与询价报价有关的文件资料，并保证我方已提供和将要提供的文件资料是真实、准确的。</w:t>
      </w:r>
    </w:p>
    <w:p w14:paraId="47DC8104">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6.本次询价，我方递交的响应文件有效期为询价通知书规定起算之日起</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天。</w:t>
      </w:r>
    </w:p>
    <w:p w14:paraId="422890DB">
      <w:pPr>
        <w:adjustRightInd w:val="0"/>
        <w:spacing w:line="360" w:lineRule="exact"/>
        <w:ind w:firstLine="480" w:firstLineChars="200"/>
        <w:jc w:val="left"/>
        <w:rPr>
          <w:rFonts w:hint="eastAsia" w:ascii="宋体" w:hAnsi="宋体" w:cs="宋体"/>
          <w:color w:val="auto"/>
          <w:sz w:val="24"/>
          <w:highlight w:val="none"/>
        </w:rPr>
      </w:pPr>
    </w:p>
    <w:p w14:paraId="15E6B9DD">
      <w:pPr>
        <w:adjustRightInd w:val="0"/>
        <w:spacing w:line="360" w:lineRule="exact"/>
        <w:ind w:firstLine="480" w:firstLineChars="200"/>
        <w:jc w:val="left"/>
        <w:rPr>
          <w:rFonts w:hint="eastAsia" w:ascii="宋体" w:hAnsi="宋体" w:cs="宋体"/>
          <w:color w:val="auto"/>
          <w:sz w:val="24"/>
          <w:highlight w:val="none"/>
        </w:rPr>
      </w:pPr>
    </w:p>
    <w:p w14:paraId="60D5CEF4">
      <w:pPr>
        <w:adjustRightInd w:val="0"/>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14:paraId="6FE36809">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法定代表人/单位负责人或授权代表（签字或加盖个人印章）：</w:t>
      </w:r>
      <w:r>
        <w:rPr>
          <w:rFonts w:hint="eastAsia" w:ascii="宋体" w:hAnsi="宋体" w:cs="宋体"/>
          <w:color w:val="auto"/>
          <w:sz w:val="24"/>
          <w:highlight w:val="none"/>
          <w:lang w:eastAsia="zh-CN"/>
        </w:rPr>
        <w:t xml:space="preserve">      </w:t>
      </w:r>
    </w:p>
    <w:p w14:paraId="5D1FF3DA">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通讯地址：</w:t>
      </w:r>
      <w:r>
        <w:rPr>
          <w:rFonts w:hint="eastAsia" w:ascii="宋体" w:hAnsi="宋体" w:cs="宋体"/>
          <w:color w:val="auto"/>
          <w:sz w:val="24"/>
          <w:highlight w:val="none"/>
          <w:lang w:eastAsia="zh-CN"/>
        </w:rPr>
        <w:t xml:space="preserve">      </w:t>
      </w:r>
    </w:p>
    <w:p w14:paraId="1F17D519">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邮政编码：</w:t>
      </w:r>
      <w:r>
        <w:rPr>
          <w:rFonts w:hint="eastAsia" w:ascii="宋体" w:hAnsi="宋体" w:cs="宋体"/>
          <w:color w:val="auto"/>
          <w:sz w:val="24"/>
          <w:highlight w:val="none"/>
          <w:lang w:eastAsia="zh-CN"/>
        </w:rPr>
        <w:t xml:space="preserve">      </w:t>
      </w:r>
    </w:p>
    <w:p w14:paraId="5C55986C">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eastAsia="zh-CN"/>
        </w:rPr>
        <w:t xml:space="preserve">      </w:t>
      </w:r>
    </w:p>
    <w:p w14:paraId="7AA97070">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传    真：</w:t>
      </w:r>
      <w:r>
        <w:rPr>
          <w:rFonts w:hint="eastAsia" w:ascii="宋体" w:hAnsi="宋体" w:cs="宋体"/>
          <w:color w:val="auto"/>
          <w:sz w:val="24"/>
          <w:highlight w:val="none"/>
          <w:lang w:eastAsia="zh-CN"/>
        </w:rPr>
        <w:t xml:space="preserve">      </w:t>
      </w:r>
    </w:p>
    <w:p w14:paraId="650252B8">
      <w:pPr>
        <w:spacing w:line="360" w:lineRule="exact"/>
        <w:ind w:firstLine="470" w:firstLineChars="196"/>
        <w:rPr>
          <w:rFonts w:hint="eastAsia" w:ascii="宋体" w:hAnsi="宋体" w:cs="宋体"/>
          <w:b/>
          <w:color w:val="auto"/>
          <w:sz w:val="32"/>
          <w:szCs w:val="32"/>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日</w:t>
      </w:r>
      <w:r>
        <w:rPr>
          <w:rFonts w:hint="eastAsia" w:ascii="宋体" w:hAnsi="宋体" w:cs="宋体"/>
          <w:b/>
          <w:color w:val="auto"/>
          <w:sz w:val="32"/>
          <w:szCs w:val="32"/>
          <w:highlight w:val="none"/>
        </w:rPr>
        <w:br w:type="page"/>
      </w:r>
    </w:p>
    <w:p w14:paraId="765C2DCC">
      <w:pPr>
        <w:widowControl/>
        <w:spacing w:line="36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格式4</w:t>
      </w:r>
    </w:p>
    <w:p w14:paraId="30600A63">
      <w:pPr>
        <w:widowControl/>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承诺函</w:t>
      </w:r>
    </w:p>
    <w:p w14:paraId="77982EBF">
      <w:pPr>
        <w:pStyle w:val="57"/>
        <w:spacing w:line="360" w:lineRule="exact"/>
        <w:ind w:firstLine="480"/>
        <w:rPr>
          <w:rFonts w:hint="eastAsia" w:ascii="宋体" w:hAnsi="宋体" w:eastAsia="宋体" w:cs="宋体"/>
          <w:color w:val="auto"/>
          <w:highlight w:val="none"/>
        </w:rPr>
      </w:pPr>
    </w:p>
    <w:p w14:paraId="25E24CED">
      <w:pPr>
        <w:spacing w:line="360" w:lineRule="exact"/>
        <w:rPr>
          <w:rFonts w:hint="eastAsia" w:ascii="宋体" w:hAnsi="宋体" w:cs="宋体"/>
          <w:color w:val="auto"/>
          <w:sz w:val="24"/>
          <w:highlight w:val="none"/>
        </w:rPr>
      </w:pPr>
      <w:r>
        <w:rPr>
          <w:rFonts w:hint="eastAsia" w:ascii="宋体" w:hAnsi="宋体" w:cs="宋体"/>
          <w:color w:val="auto"/>
          <w:sz w:val="24"/>
          <w:highlight w:val="none"/>
        </w:rPr>
        <w:t>四川新良大厦有限责任公司：</w:t>
      </w:r>
    </w:p>
    <w:p w14:paraId="57FBEFAA">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我方作为本次采购项目的供应商，根据询价通知书要求，现郑重承诺如下：</w:t>
      </w:r>
    </w:p>
    <w:p w14:paraId="70E980C2">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一、我方已认真阅读并接受本项目询价通知书第二章的全部，如对询价通知书有异议，已依法进行维权救济，不存在对询价通知书有异议的同时又参加询价以求侥幸成交或者为实现其他非法目的的行为。</w:t>
      </w:r>
    </w:p>
    <w:p w14:paraId="37D9E4F9">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二、在参加本次采购活动中，不存在与单位负责人为同一人或者存在直接控股、管理关系的其他供应商参与同一合同项下的采购活动的行为。</w:t>
      </w:r>
    </w:p>
    <w:p w14:paraId="73C96FFA">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三、为采购项目提供设计</w:t>
      </w:r>
      <w:r>
        <w:rPr>
          <w:rFonts w:hint="eastAsia" w:hAnsi="宋体" w:cs="宋体"/>
          <w:color w:val="auto"/>
          <w:sz w:val="24"/>
          <w:highlight w:val="none"/>
        </w:rPr>
        <w:t>、项目监理、结算</w:t>
      </w:r>
      <w:r>
        <w:rPr>
          <w:rFonts w:hint="eastAsia" w:hAnsi="宋体" w:cs="宋体"/>
          <w:color w:val="auto"/>
          <w:sz w:val="24"/>
          <w:highlight w:val="none"/>
          <w:lang w:val="en-US" w:eastAsia="zh-CN"/>
        </w:rPr>
        <w:t>审核</w:t>
      </w:r>
      <w:r>
        <w:rPr>
          <w:rFonts w:hint="eastAsia" w:hAnsi="宋体" w:cs="宋体"/>
          <w:color w:val="auto"/>
          <w:sz w:val="24"/>
          <w:highlight w:val="none"/>
        </w:rPr>
        <w:t>及决算审计等</w:t>
      </w:r>
      <w:r>
        <w:rPr>
          <w:rFonts w:hint="eastAsia" w:ascii="宋体" w:hAnsi="宋体" w:cs="宋体"/>
          <w:color w:val="auto"/>
          <w:sz w:val="24"/>
          <w:highlight w:val="none"/>
        </w:rPr>
        <w:t>服务的供应商，不得再参加该采购项目的其他采购活动，我方承诺不属于此类禁止参加本项目的供应商。</w:t>
      </w:r>
    </w:p>
    <w:p w14:paraId="03944E61">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四、响应文件中提供的任何资料和技术、服务、商务等响应承诺情况都是真实的、有效的、合法的。</w:t>
      </w:r>
    </w:p>
    <w:p w14:paraId="49AAE77D">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五、国家或行业主管部门对采购服务的技术标准、质量标准和资格资质条件等有强制性规定的，我方承诺符合其要求。</w:t>
      </w:r>
    </w:p>
    <w:p w14:paraId="24EDF6FC">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六、参加本次采购活动，我方完全同意询价通知书第二章关于“询价费用</w:t>
      </w:r>
      <w:r>
        <w:rPr>
          <w:rFonts w:hint="eastAsia" w:ascii="宋体" w:hAnsi="宋体" w:cs="宋体"/>
          <w:color w:val="auto"/>
          <w:sz w:val="24"/>
          <w:highlight w:val="none"/>
          <w:lang w:eastAsia="zh-CN"/>
        </w:rPr>
        <w:t>”“</w:t>
      </w:r>
      <w:r>
        <w:rPr>
          <w:rFonts w:hint="eastAsia" w:ascii="宋体" w:hAnsi="宋体" w:cs="宋体"/>
          <w:color w:val="auto"/>
          <w:sz w:val="24"/>
          <w:highlight w:val="none"/>
        </w:rPr>
        <w:t>合同分包</w:t>
      </w:r>
      <w:r>
        <w:rPr>
          <w:rFonts w:hint="eastAsia" w:ascii="宋体" w:hAnsi="宋体" w:cs="宋体"/>
          <w:color w:val="auto"/>
          <w:sz w:val="24"/>
          <w:highlight w:val="none"/>
          <w:lang w:eastAsia="zh-CN"/>
        </w:rPr>
        <w:t>”“</w:t>
      </w:r>
      <w:r>
        <w:rPr>
          <w:rFonts w:hint="eastAsia" w:ascii="宋体" w:hAnsi="宋体" w:cs="宋体"/>
          <w:color w:val="auto"/>
          <w:sz w:val="24"/>
          <w:highlight w:val="none"/>
        </w:rPr>
        <w:t>合同转包</w:t>
      </w:r>
      <w:r>
        <w:rPr>
          <w:rFonts w:hint="eastAsia" w:ascii="宋体" w:hAnsi="宋体" w:cs="宋体"/>
          <w:color w:val="auto"/>
          <w:sz w:val="24"/>
          <w:highlight w:val="none"/>
          <w:lang w:eastAsia="zh-CN"/>
        </w:rPr>
        <w:t>”“</w:t>
      </w:r>
      <w:r>
        <w:rPr>
          <w:rFonts w:hint="eastAsia" w:ascii="宋体" w:hAnsi="宋体" w:cs="宋体"/>
          <w:color w:val="auto"/>
          <w:sz w:val="24"/>
          <w:highlight w:val="none"/>
        </w:rPr>
        <w:t>履约保证金”的，并承诺严格按照询价通知书要求履行。</w:t>
      </w:r>
    </w:p>
    <w:p w14:paraId="643013A0">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七、我方保证在本项目使用的任何服务（包括部分使用）时，不会产生因第三方提出侵犯其专利权、商标权或</w:t>
      </w:r>
      <w:r>
        <w:rPr>
          <w:rFonts w:hint="eastAsia" w:ascii="宋体" w:hAnsi="宋体" w:cs="宋体"/>
          <w:color w:val="auto"/>
          <w:sz w:val="24"/>
          <w:highlight w:val="none"/>
          <w:lang w:eastAsia="zh-CN"/>
        </w:rPr>
        <w:t>其他</w:t>
      </w:r>
      <w:r>
        <w:rPr>
          <w:rFonts w:hint="eastAsia" w:ascii="宋体" w:hAnsi="宋体" w:cs="宋体"/>
          <w:color w:val="auto"/>
          <w:sz w:val="24"/>
          <w:highlight w:val="none"/>
        </w:rPr>
        <w:t>知识产权而引起的法律和经济纠纷，如因专利权、商标权或</w:t>
      </w:r>
      <w:r>
        <w:rPr>
          <w:rFonts w:hint="eastAsia" w:ascii="宋体" w:hAnsi="宋体" w:cs="宋体"/>
          <w:color w:val="auto"/>
          <w:sz w:val="24"/>
          <w:highlight w:val="none"/>
          <w:lang w:eastAsia="zh-CN"/>
        </w:rPr>
        <w:t>其他</w:t>
      </w:r>
      <w:r>
        <w:rPr>
          <w:rFonts w:hint="eastAsia" w:ascii="宋体" w:hAnsi="宋体" w:cs="宋体"/>
          <w:color w:val="auto"/>
          <w:sz w:val="24"/>
          <w:highlight w:val="none"/>
        </w:rPr>
        <w:t>知识产权而引起法律和经济纠纷，由我方承担所有相关责任。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5153DAB0">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我方对上述承诺的内容事项真实性负责。如经查实上述承诺的内容事项存在虚假，我方愿意接受以提供虚假材料谋取成交的法律责任。</w:t>
      </w:r>
    </w:p>
    <w:p w14:paraId="1AC49594">
      <w:pPr>
        <w:spacing w:line="360" w:lineRule="exact"/>
        <w:rPr>
          <w:rFonts w:hint="eastAsia" w:ascii="宋体" w:hAnsi="宋体" w:cs="宋体"/>
          <w:color w:val="auto"/>
          <w:sz w:val="24"/>
          <w:highlight w:val="none"/>
        </w:rPr>
      </w:pPr>
    </w:p>
    <w:p w14:paraId="267D2393">
      <w:pPr>
        <w:spacing w:line="360" w:lineRule="exact"/>
        <w:rPr>
          <w:rFonts w:hint="eastAsia" w:ascii="宋体" w:hAnsi="宋体" w:cs="宋体"/>
          <w:color w:val="auto"/>
          <w:sz w:val="24"/>
          <w:highlight w:val="none"/>
        </w:rPr>
      </w:pPr>
    </w:p>
    <w:p w14:paraId="04A13060">
      <w:pPr>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法定代表人/单位负责人签字或加盖个人印章：</w:t>
      </w:r>
      <w:r>
        <w:rPr>
          <w:rFonts w:hint="eastAsia" w:ascii="宋体" w:hAnsi="宋体" w:cs="宋体"/>
          <w:color w:val="auto"/>
          <w:sz w:val="24"/>
          <w:highlight w:val="none"/>
          <w:lang w:eastAsia="zh-CN"/>
        </w:rPr>
        <w:t xml:space="preserve">      </w:t>
      </w:r>
    </w:p>
    <w:p w14:paraId="2C81B9D5">
      <w:pPr>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授权代表签字：</w:t>
      </w:r>
      <w:r>
        <w:rPr>
          <w:rFonts w:hint="eastAsia" w:ascii="宋体" w:hAnsi="宋体" w:cs="宋体"/>
          <w:color w:val="auto"/>
          <w:sz w:val="24"/>
          <w:highlight w:val="none"/>
          <w:lang w:eastAsia="zh-CN"/>
        </w:rPr>
        <w:t xml:space="preserve">      </w:t>
      </w:r>
    </w:p>
    <w:p w14:paraId="115296C9">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（盖章）</w:t>
      </w:r>
    </w:p>
    <w:p w14:paraId="7E72E496">
      <w:pPr>
        <w:spacing w:line="360" w:lineRule="exact"/>
        <w:ind w:firstLine="480" w:firstLineChars="200"/>
        <w:rPr>
          <w:rFonts w:hint="eastAsia" w:ascii="宋体" w:hAnsi="宋体" w:cs="宋体"/>
          <w:bCs/>
          <w:color w:val="auto"/>
          <w:sz w:val="24"/>
          <w:szCs w:val="30"/>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日</w:t>
      </w:r>
    </w:p>
    <w:p w14:paraId="6F5853D8">
      <w:pPr>
        <w:spacing w:line="360" w:lineRule="exact"/>
        <w:ind w:firstLine="420" w:firstLineChars="200"/>
        <w:rPr>
          <w:rFonts w:hint="eastAsia" w:ascii="宋体" w:hAnsi="宋体" w:cs="宋体"/>
          <w:color w:val="auto"/>
          <w:szCs w:val="21"/>
          <w:highlight w:val="none"/>
        </w:rPr>
      </w:pPr>
    </w:p>
    <w:p w14:paraId="047E3EAF">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32"/>
          <w:szCs w:val="32"/>
          <w:highlight w:val="none"/>
        </w:rPr>
        <w:t>格式5</w:t>
      </w:r>
    </w:p>
    <w:p w14:paraId="7790F4A2">
      <w:pPr>
        <w:spacing w:line="360" w:lineRule="exact"/>
        <w:jc w:val="center"/>
        <w:outlineLvl w:val="2"/>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供应商基本情况表</w:t>
      </w:r>
    </w:p>
    <w:p w14:paraId="594A9940">
      <w:pPr>
        <w:spacing w:line="360" w:lineRule="exact"/>
        <w:jc w:val="center"/>
        <w:rPr>
          <w:rFonts w:hint="eastAsia" w:ascii="宋体" w:hAnsi="宋体" w:cs="宋体"/>
          <w:b/>
          <w:bCs/>
          <w:color w:val="auto"/>
          <w:sz w:val="32"/>
          <w:szCs w:val="32"/>
          <w:highlight w:val="none"/>
        </w:rPr>
      </w:pPr>
    </w:p>
    <w:tbl>
      <w:tblPr>
        <w:tblStyle w:val="2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25B6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7F98AFCC">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供应商名称</w:t>
            </w:r>
          </w:p>
        </w:tc>
        <w:tc>
          <w:tcPr>
            <w:tcW w:w="7560" w:type="dxa"/>
            <w:gridSpan w:val="11"/>
            <w:vAlign w:val="center"/>
          </w:tcPr>
          <w:p w14:paraId="49F82A9D">
            <w:pPr>
              <w:spacing w:line="360" w:lineRule="exact"/>
              <w:jc w:val="center"/>
              <w:rPr>
                <w:rFonts w:hint="eastAsia" w:ascii="宋体" w:hAnsi="宋体" w:cs="宋体"/>
                <w:bCs/>
                <w:color w:val="auto"/>
                <w:szCs w:val="21"/>
                <w:highlight w:val="none"/>
              </w:rPr>
            </w:pPr>
          </w:p>
        </w:tc>
      </w:tr>
      <w:tr w14:paraId="35D8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82420C3">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注册地址</w:t>
            </w:r>
          </w:p>
        </w:tc>
        <w:tc>
          <w:tcPr>
            <w:tcW w:w="4680" w:type="dxa"/>
            <w:gridSpan w:val="6"/>
            <w:shd w:val="clear" w:color="auto" w:fill="auto"/>
            <w:vAlign w:val="center"/>
          </w:tcPr>
          <w:p w14:paraId="7943D420">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14:paraId="2A6F3FBE">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邮政编码</w:t>
            </w:r>
          </w:p>
        </w:tc>
        <w:tc>
          <w:tcPr>
            <w:tcW w:w="1620" w:type="dxa"/>
            <w:gridSpan w:val="2"/>
            <w:vAlign w:val="center"/>
          </w:tcPr>
          <w:p w14:paraId="72029AAA">
            <w:pPr>
              <w:spacing w:line="360" w:lineRule="exact"/>
              <w:jc w:val="center"/>
              <w:rPr>
                <w:rFonts w:hint="eastAsia" w:ascii="宋体" w:hAnsi="宋体" w:cs="宋体"/>
                <w:bCs/>
                <w:color w:val="auto"/>
                <w:szCs w:val="21"/>
                <w:highlight w:val="none"/>
              </w:rPr>
            </w:pPr>
          </w:p>
        </w:tc>
      </w:tr>
      <w:tr w14:paraId="13F9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4AFAF105">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联系方式</w:t>
            </w:r>
          </w:p>
        </w:tc>
        <w:tc>
          <w:tcPr>
            <w:tcW w:w="1080" w:type="dxa"/>
            <w:shd w:val="clear" w:color="auto" w:fill="auto"/>
            <w:vAlign w:val="center"/>
          </w:tcPr>
          <w:p w14:paraId="794A9BCC">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联系人</w:t>
            </w:r>
          </w:p>
        </w:tc>
        <w:tc>
          <w:tcPr>
            <w:tcW w:w="3600" w:type="dxa"/>
            <w:gridSpan w:val="5"/>
            <w:shd w:val="clear" w:color="auto" w:fill="auto"/>
            <w:vAlign w:val="center"/>
          </w:tcPr>
          <w:p w14:paraId="10F41682">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14:paraId="5139E326">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联系电话</w:t>
            </w:r>
          </w:p>
        </w:tc>
        <w:tc>
          <w:tcPr>
            <w:tcW w:w="1620" w:type="dxa"/>
            <w:gridSpan w:val="2"/>
            <w:vAlign w:val="center"/>
          </w:tcPr>
          <w:p w14:paraId="500ABCF4">
            <w:pPr>
              <w:spacing w:line="360" w:lineRule="exact"/>
              <w:jc w:val="center"/>
              <w:rPr>
                <w:rFonts w:hint="eastAsia" w:ascii="宋体" w:hAnsi="宋体" w:cs="宋体"/>
                <w:bCs/>
                <w:color w:val="auto"/>
                <w:szCs w:val="21"/>
                <w:highlight w:val="none"/>
              </w:rPr>
            </w:pPr>
          </w:p>
        </w:tc>
      </w:tr>
      <w:tr w14:paraId="27AD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29209B6">
            <w:pPr>
              <w:spacing w:line="360" w:lineRule="exact"/>
              <w:jc w:val="center"/>
              <w:rPr>
                <w:rFonts w:hint="eastAsia" w:ascii="宋体" w:hAnsi="宋体" w:cs="宋体"/>
                <w:bCs/>
                <w:color w:val="auto"/>
                <w:szCs w:val="21"/>
                <w:highlight w:val="none"/>
              </w:rPr>
            </w:pPr>
          </w:p>
        </w:tc>
        <w:tc>
          <w:tcPr>
            <w:tcW w:w="1080" w:type="dxa"/>
            <w:shd w:val="clear" w:color="auto" w:fill="auto"/>
            <w:vAlign w:val="center"/>
          </w:tcPr>
          <w:p w14:paraId="336CDCD1">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传真</w:t>
            </w:r>
          </w:p>
        </w:tc>
        <w:tc>
          <w:tcPr>
            <w:tcW w:w="3600" w:type="dxa"/>
            <w:gridSpan w:val="5"/>
            <w:shd w:val="clear" w:color="auto" w:fill="auto"/>
            <w:vAlign w:val="center"/>
          </w:tcPr>
          <w:p w14:paraId="44237E1A">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14:paraId="1AF07841">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网址</w:t>
            </w:r>
          </w:p>
        </w:tc>
        <w:tc>
          <w:tcPr>
            <w:tcW w:w="1620" w:type="dxa"/>
            <w:gridSpan w:val="2"/>
            <w:vAlign w:val="center"/>
          </w:tcPr>
          <w:p w14:paraId="37BECA75">
            <w:pPr>
              <w:spacing w:line="360" w:lineRule="exact"/>
              <w:jc w:val="center"/>
              <w:rPr>
                <w:rFonts w:hint="eastAsia" w:ascii="宋体" w:hAnsi="宋体" w:cs="宋体"/>
                <w:bCs/>
                <w:color w:val="auto"/>
                <w:szCs w:val="21"/>
                <w:highlight w:val="none"/>
              </w:rPr>
            </w:pPr>
          </w:p>
        </w:tc>
      </w:tr>
      <w:tr w14:paraId="5C5E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16A3286E">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组织结构</w:t>
            </w:r>
          </w:p>
        </w:tc>
        <w:tc>
          <w:tcPr>
            <w:tcW w:w="7560" w:type="dxa"/>
            <w:gridSpan w:val="11"/>
            <w:vAlign w:val="center"/>
          </w:tcPr>
          <w:p w14:paraId="0A328E91">
            <w:pPr>
              <w:spacing w:line="360" w:lineRule="exact"/>
              <w:jc w:val="center"/>
              <w:rPr>
                <w:rFonts w:hint="eastAsia" w:ascii="宋体" w:hAnsi="宋体" w:cs="宋体"/>
                <w:bCs/>
                <w:color w:val="auto"/>
                <w:szCs w:val="21"/>
                <w:highlight w:val="none"/>
              </w:rPr>
            </w:pPr>
          </w:p>
        </w:tc>
      </w:tr>
      <w:tr w14:paraId="23A5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71B0852A">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法定代表人/单位负责人</w:t>
            </w:r>
          </w:p>
        </w:tc>
        <w:tc>
          <w:tcPr>
            <w:tcW w:w="1260" w:type="dxa"/>
            <w:gridSpan w:val="2"/>
            <w:shd w:val="clear" w:color="auto" w:fill="auto"/>
            <w:vAlign w:val="center"/>
          </w:tcPr>
          <w:p w14:paraId="73AAAE9F">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姓名</w:t>
            </w:r>
          </w:p>
        </w:tc>
        <w:tc>
          <w:tcPr>
            <w:tcW w:w="1260" w:type="dxa"/>
            <w:shd w:val="clear" w:color="auto" w:fill="auto"/>
            <w:vAlign w:val="center"/>
          </w:tcPr>
          <w:p w14:paraId="1DE1B61D">
            <w:pPr>
              <w:spacing w:line="360" w:lineRule="exact"/>
              <w:jc w:val="center"/>
              <w:rPr>
                <w:rFonts w:hint="eastAsia" w:ascii="宋体" w:hAnsi="宋体" w:cs="宋体"/>
                <w:bCs/>
                <w:color w:val="auto"/>
                <w:szCs w:val="21"/>
                <w:highlight w:val="none"/>
              </w:rPr>
            </w:pPr>
          </w:p>
        </w:tc>
        <w:tc>
          <w:tcPr>
            <w:tcW w:w="1260" w:type="dxa"/>
            <w:shd w:val="clear" w:color="auto" w:fill="auto"/>
            <w:vAlign w:val="center"/>
          </w:tcPr>
          <w:p w14:paraId="2BA12819">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技术职称</w:t>
            </w:r>
          </w:p>
        </w:tc>
        <w:tc>
          <w:tcPr>
            <w:tcW w:w="1260" w:type="dxa"/>
            <w:gridSpan w:val="3"/>
            <w:shd w:val="clear" w:color="auto" w:fill="auto"/>
            <w:vAlign w:val="center"/>
          </w:tcPr>
          <w:p w14:paraId="7D27373E">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14:paraId="092F4C73">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联系电话</w:t>
            </w:r>
          </w:p>
        </w:tc>
        <w:tc>
          <w:tcPr>
            <w:tcW w:w="1260" w:type="dxa"/>
            <w:shd w:val="clear" w:color="auto" w:fill="auto"/>
            <w:vAlign w:val="center"/>
          </w:tcPr>
          <w:p w14:paraId="2F43C352">
            <w:pPr>
              <w:spacing w:line="360" w:lineRule="exact"/>
              <w:jc w:val="center"/>
              <w:rPr>
                <w:rFonts w:hint="eastAsia" w:ascii="宋体" w:hAnsi="宋体" w:cs="宋体"/>
                <w:bCs/>
                <w:color w:val="auto"/>
                <w:szCs w:val="21"/>
                <w:highlight w:val="none"/>
              </w:rPr>
            </w:pPr>
          </w:p>
        </w:tc>
      </w:tr>
      <w:tr w14:paraId="68D8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3A3E6234">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技术负责人</w:t>
            </w:r>
          </w:p>
        </w:tc>
        <w:tc>
          <w:tcPr>
            <w:tcW w:w="1260" w:type="dxa"/>
            <w:gridSpan w:val="2"/>
            <w:shd w:val="clear" w:color="auto" w:fill="auto"/>
            <w:vAlign w:val="center"/>
          </w:tcPr>
          <w:p w14:paraId="3F404228">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姓名</w:t>
            </w:r>
          </w:p>
        </w:tc>
        <w:tc>
          <w:tcPr>
            <w:tcW w:w="1260" w:type="dxa"/>
            <w:shd w:val="clear" w:color="auto" w:fill="auto"/>
            <w:vAlign w:val="center"/>
          </w:tcPr>
          <w:p w14:paraId="3CC0B4F4">
            <w:pPr>
              <w:spacing w:line="360" w:lineRule="exact"/>
              <w:jc w:val="center"/>
              <w:rPr>
                <w:rFonts w:hint="eastAsia" w:ascii="宋体" w:hAnsi="宋体" w:cs="宋体"/>
                <w:bCs/>
                <w:color w:val="auto"/>
                <w:szCs w:val="21"/>
                <w:highlight w:val="none"/>
              </w:rPr>
            </w:pPr>
          </w:p>
        </w:tc>
        <w:tc>
          <w:tcPr>
            <w:tcW w:w="1260" w:type="dxa"/>
            <w:shd w:val="clear" w:color="auto" w:fill="auto"/>
            <w:vAlign w:val="center"/>
          </w:tcPr>
          <w:p w14:paraId="71F6E1D9">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技术职称</w:t>
            </w:r>
          </w:p>
        </w:tc>
        <w:tc>
          <w:tcPr>
            <w:tcW w:w="1260" w:type="dxa"/>
            <w:gridSpan w:val="3"/>
            <w:shd w:val="clear" w:color="auto" w:fill="auto"/>
            <w:vAlign w:val="center"/>
          </w:tcPr>
          <w:p w14:paraId="5E9712C9">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14:paraId="4F15D2D2">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联系电话</w:t>
            </w:r>
          </w:p>
        </w:tc>
        <w:tc>
          <w:tcPr>
            <w:tcW w:w="1260" w:type="dxa"/>
            <w:shd w:val="clear" w:color="auto" w:fill="auto"/>
            <w:vAlign w:val="center"/>
          </w:tcPr>
          <w:p w14:paraId="6F06B11C">
            <w:pPr>
              <w:spacing w:line="360" w:lineRule="exact"/>
              <w:jc w:val="center"/>
              <w:rPr>
                <w:rFonts w:hint="eastAsia" w:ascii="宋体" w:hAnsi="宋体" w:cs="宋体"/>
                <w:bCs/>
                <w:color w:val="auto"/>
                <w:szCs w:val="21"/>
                <w:highlight w:val="none"/>
              </w:rPr>
            </w:pPr>
          </w:p>
        </w:tc>
      </w:tr>
      <w:tr w14:paraId="33CB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09831FBA">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成立时间</w:t>
            </w:r>
          </w:p>
        </w:tc>
        <w:tc>
          <w:tcPr>
            <w:tcW w:w="2520" w:type="dxa"/>
            <w:gridSpan w:val="3"/>
            <w:vAlign w:val="center"/>
          </w:tcPr>
          <w:p w14:paraId="7F45AA74">
            <w:pPr>
              <w:spacing w:line="360" w:lineRule="exact"/>
              <w:jc w:val="center"/>
              <w:rPr>
                <w:rFonts w:hint="eastAsia" w:ascii="宋体" w:hAnsi="宋体" w:cs="宋体"/>
                <w:bCs/>
                <w:color w:val="auto"/>
                <w:szCs w:val="21"/>
                <w:highlight w:val="none"/>
              </w:rPr>
            </w:pPr>
          </w:p>
        </w:tc>
        <w:tc>
          <w:tcPr>
            <w:tcW w:w="5040" w:type="dxa"/>
            <w:gridSpan w:val="8"/>
            <w:vAlign w:val="center"/>
          </w:tcPr>
          <w:p w14:paraId="44D27DC0">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员工总人数：</w:t>
            </w:r>
          </w:p>
        </w:tc>
      </w:tr>
      <w:tr w14:paraId="48E4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0150B6B5">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企业资质等级</w:t>
            </w:r>
          </w:p>
        </w:tc>
        <w:tc>
          <w:tcPr>
            <w:tcW w:w="2520" w:type="dxa"/>
            <w:gridSpan w:val="3"/>
            <w:shd w:val="clear" w:color="auto" w:fill="auto"/>
            <w:vAlign w:val="center"/>
          </w:tcPr>
          <w:p w14:paraId="0FE7851C">
            <w:pPr>
              <w:spacing w:line="360" w:lineRule="exact"/>
              <w:jc w:val="center"/>
              <w:rPr>
                <w:rFonts w:hint="eastAsia" w:ascii="宋体" w:hAnsi="宋体" w:cs="宋体"/>
                <w:bCs/>
                <w:color w:val="auto"/>
                <w:szCs w:val="21"/>
                <w:highlight w:val="none"/>
              </w:rPr>
            </w:pPr>
          </w:p>
        </w:tc>
        <w:tc>
          <w:tcPr>
            <w:tcW w:w="1680" w:type="dxa"/>
            <w:gridSpan w:val="2"/>
            <w:vMerge w:val="restart"/>
            <w:shd w:val="clear" w:color="auto" w:fill="auto"/>
            <w:vAlign w:val="center"/>
          </w:tcPr>
          <w:p w14:paraId="3CAB490F">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其中</w:t>
            </w:r>
          </w:p>
        </w:tc>
        <w:tc>
          <w:tcPr>
            <w:tcW w:w="1680" w:type="dxa"/>
            <w:gridSpan w:val="3"/>
            <w:shd w:val="clear" w:color="auto" w:fill="auto"/>
            <w:vAlign w:val="center"/>
          </w:tcPr>
          <w:p w14:paraId="595085F8">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项目经理</w:t>
            </w:r>
          </w:p>
        </w:tc>
        <w:tc>
          <w:tcPr>
            <w:tcW w:w="1680" w:type="dxa"/>
            <w:gridSpan w:val="3"/>
            <w:shd w:val="clear" w:color="auto" w:fill="auto"/>
            <w:vAlign w:val="center"/>
          </w:tcPr>
          <w:p w14:paraId="579792E4">
            <w:pPr>
              <w:spacing w:line="360" w:lineRule="exact"/>
              <w:jc w:val="center"/>
              <w:rPr>
                <w:rFonts w:hint="eastAsia" w:ascii="宋体" w:hAnsi="宋体" w:cs="宋体"/>
                <w:bCs/>
                <w:color w:val="auto"/>
                <w:szCs w:val="21"/>
                <w:highlight w:val="none"/>
              </w:rPr>
            </w:pPr>
          </w:p>
        </w:tc>
      </w:tr>
      <w:tr w14:paraId="28EA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1D83233E">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营业执照</w:t>
            </w:r>
            <w:r>
              <w:rPr>
                <w:rFonts w:hint="eastAsia" w:ascii="宋体" w:hAnsi="宋体" w:cs="宋体"/>
                <w:color w:val="auto"/>
                <w:highlight w:val="none"/>
              </w:rPr>
              <w:t>号</w:t>
            </w:r>
          </w:p>
        </w:tc>
        <w:tc>
          <w:tcPr>
            <w:tcW w:w="2520" w:type="dxa"/>
            <w:gridSpan w:val="3"/>
            <w:shd w:val="clear" w:color="auto" w:fill="auto"/>
            <w:vAlign w:val="center"/>
          </w:tcPr>
          <w:p w14:paraId="7F9F473F">
            <w:pPr>
              <w:spacing w:line="360" w:lineRule="exact"/>
              <w:jc w:val="center"/>
              <w:rPr>
                <w:rFonts w:hint="eastAsia" w:ascii="宋体" w:hAnsi="宋体" w:cs="宋体"/>
                <w:bCs/>
                <w:color w:val="auto"/>
                <w:szCs w:val="21"/>
                <w:highlight w:val="none"/>
              </w:rPr>
            </w:pPr>
          </w:p>
        </w:tc>
        <w:tc>
          <w:tcPr>
            <w:tcW w:w="1680" w:type="dxa"/>
            <w:gridSpan w:val="2"/>
            <w:vMerge w:val="continue"/>
            <w:shd w:val="clear" w:color="auto" w:fill="auto"/>
            <w:vAlign w:val="center"/>
          </w:tcPr>
          <w:p w14:paraId="32CA530C">
            <w:pPr>
              <w:spacing w:line="360" w:lineRule="exact"/>
              <w:jc w:val="center"/>
              <w:rPr>
                <w:rFonts w:hint="eastAsia" w:ascii="宋体" w:hAnsi="宋体" w:cs="宋体"/>
                <w:bCs/>
                <w:color w:val="auto"/>
                <w:szCs w:val="21"/>
                <w:highlight w:val="none"/>
              </w:rPr>
            </w:pPr>
          </w:p>
        </w:tc>
        <w:tc>
          <w:tcPr>
            <w:tcW w:w="1680" w:type="dxa"/>
            <w:gridSpan w:val="3"/>
            <w:shd w:val="clear" w:color="auto" w:fill="auto"/>
            <w:vAlign w:val="center"/>
          </w:tcPr>
          <w:p w14:paraId="217AE0C7">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高级职称人员</w:t>
            </w:r>
          </w:p>
        </w:tc>
        <w:tc>
          <w:tcPr>
            <w:tcW w:w="1680" w:type="dxa"/>
            <w:gridSpan w:val="3"/>
            <w:shd w:val="clear" w:color="auto" w:fill="auto"/>
            <w:vAlign w:val="center"/>
          </w:tcPr>
          <w:p w14:paraId="6B6AC62A">
            <w:pPr>
              <w:spacing w:line="360" w:lineRule="exact"/>
              <w:jc w:val="center"/>
              <w:rPr>
                <w:rFonts w:hint="eastAsia" w:ascii="宋体" w:hAnsi="宋体" w:cs="宋体"/>
                <w:bCs/>
                <w:color w:val="auto"/>
                <w:szCs w:val="21"/>
                <w:highlight w:val="none"/>
              </w:rPr>
            </w:pPr>
          </w:p>
        </w:tc>
      </w:tr>
      <w:tr w14:paraId="73AF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1CE4C9D9">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注册资金</w:t>
            </w:r>
          </w:p>
        </w:tc>
        <w:tc>
          <w:tcPr>
            <w:tcW w:w="2520" w:type="dxa"/>
            <w:gridSpan w:val="3"/>
            <w:shd w:val="clear" w:color="auto" w:fill="auto"/>
            <w:vAlign w:val="center"/>
          </w:tcPr>
          <w:p w14:paraId="6FD688E2">
            <w:pPr>
              <w:spacing w:line="360" w:lineRule="exact"/>
              <w:jc w:val="center"/>
              <w:rPr>
                <w:rFonts w:hint="eastAsia" w:ascii="宋体" w:hAnsi="宋体" w:cs="宋体"/>
                <w:bCs/>
                <w:color w:val="auto"/>
                <w:szCs w:val="21"/>
                <w:highlight w:val="none"/>
              </w:rPr>
            </w:pPr>
          </w:p>
        </w:tc>
        <w:tc>
          <w:tcPr>
            <w:tcW w:w="1680" w:type="dxa"/>
            <w:gridSpan w:val="2"/>
            <w:vMerge w:val="continue"/>
            <w:shd w:val="clear" w:color="auto" w:fill="auto"/>
            <w:vAlign w:val="center"/>
          </w:tcPr>
          <w:p w14:paraId="62C3BF73">
            <w:pPr>
              <w:spacing w:line="360" w:lineRule="exact"/>
              <w:jc w:val="center"/>
              <w:rPr>
                <w:rFonts w:hint="eastAsia" w:ascii="宋体" w:hAnsi="宋体" w:cs="宋体"/>
                <w:bCs/>
                <w:color w:val="auto"/>
                <w:szCs w:val="21"/>
                <w:highlight w:val="none"/>
              </w:rPr>
            </w:pPr>
          </w:p>
        </w:tc>
        <w:tc>
          <w:tcPr>
            <w:tcW w:w="1680" w:type="dxa"/>
            <w:gridSpan w:val="3"/>
            <w:shd w:val="clear" w:color="auto" w:fill="auto"/>
            <w:vAlign w:val="center"/>
          </w:tcPr>
          <w:p w14:paraId="045E3A1B">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中级职称人员</w:t>
            </w:r>
          </w:p>
        </w:tc>
        <w:tc>
          <w:tcPr>
            <w:tcW w:w="1680" w:type="dxa"/>
            <w:gridSpan w:val="3"/>
            <w:shd w:val="clear" w:color="auto" w:fill="auto"/>
            <w:vAlign w:val="center"/>
          </w:tcPr>
          <w:p w14:paraId="7FA9F046">
            <w:pPr>
              <w:spacing w:line="360" w:lineRule="exact"/>
              <w:jc w:val="center"/>
              <w:rPr>
                <w:rFonts w:hint="eastAsia" w:ascii="宋体" w:hAnsi="宋体" w:cs="宋体"/>
                <w:bCs/>
                <w:color w:val="auto"/>
                <w:szCs w:val="21"/>
                <w:highlight w:val="none"/>
              </w:rPr>
            </w:pPr>
          </w:p>
        </w:tc>
      </w:tr>
      <w:tr w14:paraId="056F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6DFFBCA0">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开户银行</w:t>
            </w:r>
          </w:p>
        </w:tc>
        <w:tc>
          <w:tcPr>
            <w:tcW w:w="2520" w:type="dxa"/>
            <w:gridSpan w:val="3"/>
            <w:shd w:val="clear" w:color="auto" w:fill="auto"/>
            <w:vAlign w:val="center"/>
          </w:tcPr>
          <w:p w14:paraId="47E0D10F">
            <w:pPr>
              <w:spacing w:line="360" w:lineRule="exact"/>
              <w:jc w:val="center"/>
              <w:rPr>
                <w:rFonts w:hint="eastAsia" w:ascii="宋体" w:hAnsi="宋体" w:cs="宋体"/>
                <w:bCs/>
                <w:color w:val="auto"/>
                <w:szCs w:val="21"/>
                <w:highlight w:val="none"/>
              </w:rPr>
            </w:pPr>
          </w:p>
        </w:tc>
        <w:tc>
          <w:tcPr>
            <w:tcW w:w="1680" w:type="dxa"/>
            <w:gridSpan w:val="2"/>
            <w:vMerge w:val="continue"/>
            <w:shd w:val="clear" w:color="auto" w:fill="auto"/>
            <w:vAlign w:val="center"/>
          </w:tcPr>
          <w:p w14:paraId="69C664E1">
            <w:pPr>
              <w:spacing w:line="360" w:lineRule="exact"/>
              <w:jc w:val="center"/>
              <w:rPr>
                <w:rFonts w:hint="eastAsia" w:ascii="宋体" w:hAnsi="宋体" w:cs="宋体"/>
                <w:bCs/>
                <w:color w:val="auto"/>
                <w:szCs w:val="21"/>
                <w:highlight w:val="none"/>
              </w:rPr>
            </w:pPr>
          </w:p>
        </w:tc>
        <w:tc>
          <w:tcPr>
            <w:tcW w:w="1680" w:type="dxa"/>
            <w:gridSpan w:val="3"/>
            <w:shd w:val="clear" w:color="auto" w:fill="auto"/>
            <w:vAlign w:val="center"/>
          </w:tcPr>
          <w:p w14:paraId="0633A2F2">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初级职称人员</w:t>
            </w:r>
          </w:p>
        </w:tc>
        <w:tc>
          <w:tcPr>
            <w:tcW w:w="1680" w:type="dxa"/>
            <w:gridSpan w:val="3"/>
            <w:shd w:val="clear" w:color="auto" w:fill="auto"/>
            <w:vAlign w:val="center"/>
          </w:tcPr>
          <w:p w14:paraId="4A0E7A4E">
            <w:pPr>
              <w:spacing w:line="360" w:lineRule="exact"/>
              <w:jc w:val="center"/>
              <w:rPr>
                <w:rFonts w:hint="eastAsia" w:ascii="宋体" w:hAnsi="宋体" w:cs="宋体"/>
                <w:bCs/>
                <w:color w:val="auto"/>
                <w:szCs w:val="21"/>
                <w:highlight w:val="none"/>
              </w:rPr>
            </w:pPr>
          </w:p>
        </w:tc>
      </w:tr>
      <w:tr w14:paraId="06A6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51CF4BBB">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账号</w:t>
            </w:r>
          </w:p>
        </w:tc>
        <w:tc>
          <w:tcPr>
            <w:tcW w:w="2520" w:type="dxa"/>
            <w:gridSpan w:val="3"/>
            <w:shd w:val="clear" w:color="auto" w:fill="auto"/>
            <w:vAlign w:val="center"/>
          </w:tcPr>
          <w:p w14:paraId="3E07A552">
            <w:pPr>
              <w:spacing w:line="360" w:lineRule="exact"/>
              <w:jc w:val="center"/>
              <w:rPr>
                <w:rFonts w:hint="eastAsia" w:ascii="宋体" w:hAnsi="宋体" w:cs="宋体"/>
                <w:bCs/>
                <w:color w:val="auto"/>
                <w:szCs w:val="21"/>
                <w:highlight w:val="none"/>
              </w:rPr>
            </w:pPr>
          </w:p>
        </w:tc>
        <w:tc>
          <w:tcPr>
            <w:tcW w:w="1680" w:type="dxa"/>
            <w:gridSpan w:val="2"/>
            <w:vMerge w:val="continue"/>
            <w:shd w:val="clear" w:color="auto" w:fill="auto"/>
            <w:vAlign w:val="center"/>
          </w:tcPr>
          <w:p w14:paraId="05C04C5A">
            <w:pPr>
              <w:spacing w:line="360" w:lineRule="exact"/>
              <w:jc w:val="center"/>
              <w:rPr>
                <w:rFonts w:hint="eastAsia" w:ascii="宋体" w:hAnsi="宋体" w:cs="宋体"/>
                <w:bCs/>
                <w:color w:val="auto"/>
                <w:szCs w:val="21"/>
                <w:highlight w:val="none"/>
              </w:rPr>
            </w:pPr>
          </w:p>
        </w:tc>
        <w:tc>
          <w:tcPr>
            <w:tcW w:w="1680" w:type="dxa"/>
            <w:gridSpan w:val="3"/>
            <w:shd w:val="clear" w:color="auto" w:fill="auto"/>
            <w:vAlign w:val="center"/>
          </w:tcPr>
          <w:p w14:paraId="3041599C">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技工</w:t>
            </w:r>
          </w:p>
        </w:tc>
        <w:tc>
          <w:tcPr>
            <w:tcW w:w="1680" w:type="dxa"/>
            <w:gridSpan w:val="3"/>
            <w:shd w:val="clear" w:color="auto" w:fill="auto"/>
            <w:vAlign w:val="center"/>
          </w:tcPr>
          <w:p w14:paraId="3ED9338A">
            <w:pPr>
              <w:spacing w:line="360" w:lineRule="exact"/>
              <w:jc w:val="center"/>
              <w:rPr>
                <w:rFonts w:hint="eastAsia" w:ascii="宋体" w:hAnsi="宋体" w:cs="宋体"/>
                <w:bCs/>
                <w:color w:val="auto"/>
                <w:szCs w:val="21"/>
                <w:highlight w:val="none"/>
              </w:rPr>
            </w:pPr>
          </w:p>
        </w:tc>
      </w:tr>
      <w:tr w14:paraId="33FC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6A003AF8">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经营范围</w:t>
            </w:r>
          </w:p>
        </w:tc>
        <w:tc>
          <w:tcPr>
            <w:tcW w:w="7560" w:type="dxa"/>
            <w:gridSpan w:val="11"/>
            <w:vAlign w:val="center"/>
          </w:tcPr>
          <w:p w14:paraId="0D3C9E77">
            <w:pPr>
              <w:spacing w:line="360" w:lineRule="exact"/>
              <w:jc w:val="center"/>
              <w:rPr>
                <w:rFonts w:hint="eastAsia" w:ascii="宋体" w:hAnsi="宋体" w:cs="宋体"/>
                <w:bCs/>
                <w:color w:val="auto"/>
                <w:szCs w:val="21"/>
                <w:highlight w:val="none"/>
              </w:rPr>
            </w:pPr>
          </w:p>
        </w:tc>
      </w:tr>
      <w:tr w14:paraId="24A9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77078B9E">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备注</w:t>
            </w:r>
          </w:p>
        </w:tc>
        <w:tc>
          <w:tcPr>
            <w:tcW w:w="7560" w:type="dxa"/>
            <w:gridSpan w:val="11"/>
            <w:vAlign w:val="center"/>
          </w:tcPr>
          <w:p w14:paraId="1628A001">
            <w:pPr>
              <w:spacing w:line="360" w:lineRule="exact"/>
              <w:jc w:val="center"/>
              <w:rPr>
                <w:rFonts w:hint="eastAsia" w:ascii="宋体" w:hAnsi="宋体" w:cs="宋体"/>
                <w:bCs/>
                <w:color w:val="auto"/>
                <w:szCs w:val="21"/>
                <w:highlight w:val="none"/>
              </w:rPr>
            </w:pPr>
          </w:p>
        </w:tc>
      </w:tr>
    </w:tbl>
    <w:p w14:paraId="600C7555">
      <w:pPr>
        <w:adjustRightInd w:val="0"/>
        <w:spacing w:line="360" w:lineRule="exact"/>
        <w:jc w:val="left"/>
        <w:rPr>
          <w:rFonts w:hint="eastAsia" w:ascii="宋体" w:hAnsi="宋体" w:cs="宋体"/>
          <w:color w:val="auto"/>
          <w:sz w:val="24"/>
          <w:highlight w:val="none"/>
        </w:rPr>
      </w:pPr>
    </w:p>
    <w:p w14:paraId="28735A63">
      <w:pPr>
        <w:adjustRightIn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14:paraId="379E11CE">
      <w:pPr>
        <w:adjustRightInd w:val="0"/>
        <w:spacing w:line="360" w:lineRule="exact"/>
        <w:jc w:val="left"/>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法定代表人/单位负责人或授权代表</w:t>
      </w:r>
      <w:r>
        <w:rPr>
          <w:rFonts w:hint="eastAsia" w:ascii="宋体" w:hAnsi="宋体" w:cs="宋体"/>
          <w:color w:val="auto"/>
          <w:sz w:val="24"/>
          <w:highlight w:val="none"/>
        </w:rPr>
        <w:t>（签字或加盖个人印章）</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 xml:space="preserve">      </w:t>
      </w:r>
    </w:p>
    <w:p w14:paraId="10B78E1A">
      <w:pPr>
        <w:adjustRightInd w:val="0"/>
        <w:spacing w:line="360" w:lineRule="exact"/>
        <w:jc w:val="left"/>
        <w:rPr>
          <w:rFonts w:hint="eastAsia" w:ascii="宋体" w:hAnsi="宋体" w:cs="宋体"/>
          <w:bCs/>
          <w:color w:val="auto"/>
          <w:sz w:val="24"/>
          <w:highlight w:val="none"/>
        </w:rPr>
      </w:pPr>
      <w:r>
        <w:rPr>
          <w:rFonts w:hint="eastAsia" w:ascii="宋体" w:hAnsi="宋体" w:cs="宋体"/>
          <w:bCs/>
          <w:color w:val="auto"/>
          <w:sz w:val="24"/>
          <w:highlight w:val="none"/>
        </w:rPr>
        <w:t>日  期：</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日</w:t>
      </w:r>
    </w:p>
    <w:p w14:paraId="39E661EE">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606D1042">
      <w:pPr>
        <w:spacing w:line="360" w:lineRule="exact"/>
        <w:rPr>
          <w:rFonts w:hint="eastAsia" w:ascii="宋体" w:hAnsi="宋体" w:cs="宋体"/>
          <w:b/>
          <w:bCs/>
          <w:color w:val="auto"/>
          <w:sz w:val="28"/>
          <w:szCs w:val="28"/>
          <w:highlight w:val="none"/>
        </w:rPr>
        <w:sectPr>
          <w:headerReference r:id="rId7" w:type="default"/>
          <w:footerReference r:id="rId8" w:type="default"/>
          <w:pgSz w:w="11907" w:h="16840"/>
          <w:pgMar w:top="1440" w:right="1800" w:bottom="1440" w:left="1800" w:header="851" w:footer="992" w:gutter="0"/>
          <w:pgNumType w:fmt="decimal"/>
          <w:cols w:space="425" w:num="1"/>
          <w:docGrid w:linePitch="312" w:charSpace="0"/>
        </w:sectPr>
      </w:pPr>
    </w:p>
    <w:p w14:paraId="11407B2F">
      <w:pPr>
        <w:spacing w:line="360" w:lineRule="exact"/>
        <w:jc w:val="left"/>
        <w:rPr>
          <w:rFonts w:hint="eastAsia" w:ascii="宋体" w:hAnsi="宋体" w:cs="宋体"/>
          <w:b/>
          <w:bCs/>
          <w:color w:val="auto"/>
          <w:sz w:val="32"/>
          <w:szCs w:val="32"/>
          <w:highlight w:val="none"/>
        </w:rPr>
      </w:pPr>
      <w:r>
        <w:rPr>
          <w:rFonts w:hint="eastAsia" w:ascii="宋体" w:hAnsi="宋体" w:cs="宋体"/>
          <w:b/>
          <w:color w:val="auto"/>
          <w:sz w:val="32"/>
          <w:szCs w:val="32"/>
          <w:highlight w:val="none"/>
        </w:rPr>
        <w:t>格式6</w:t>
      </w:r>
    </w:p>
    <w:p w14:paraId="5DD4C719">
      <w:pPr>
        <w:spacing w:line="360" w:lineRule="exact"/>
        <w:jc w:val="center"/>
        <w:outlineLvl w:val="2"/>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技术、商务服务要求应答表</w:t>
      </w:r>
    </w:p>
    <w:p w14:paraId="36092819">
      <w:pPr>
        <w:spacing w:line="360" w:lineRule="exact"/>
        <w:jc w:val="center"/>
        <w:rPr>
          <w:rFonts w:hint="eastAsia" w:ascii="宋体" w:hAnsi="宋体" w:cs="宋体"/>
          <w:b/>
          <w:bCs/>
          <w:color w:val="auto"/>
          <w:sz w:val="32"/>
          <w:szCs w:val="32"/>
          <w:highlight w:val="none"/>
        </w:rPr>
      </w:pPr>
    </w:p>
    <w:p w14:paraId="3CBB0585">
      <w:pPr>
        <w:spacing w:line="3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采购项目编号：</w:t>
      </w:r>
      <w:r>
        <w:rPr>
          <w:rFonts w:hint="eastAsia" w:ascii="宋体" w:hAnsi="宋体" w:cs="宋体"/>
          <w:color w:val="auto"/>
          <w:sz w:val="24"/>
          <w:highlight w:val="none"/>
          <w:lang w:val="en-US" w:eastAsia="zh-CN"/>
        </w:rPr>
        <w:t>XL-2506-002-GC服务</w:t>
      </w:r>
    </w:p>
    <w:tbl>
      <w:tblPr>
        <w:tblStyle w:val="27"/>
        <w:tblW w:w="7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36"/>
        <w:gridCol w:w="3543"/>
      </w:tblGrid>
      <w:tr w14:paraId="6AE9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46" w:type="dxa"/>
            <w:vAlign w:val="center"/>
          </w:tcPr>
          <w:p w14:paraId="43A08336">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836" w:type="dxa"/>
            <w:vAlign w:val="center"/>
          </w:tcPr>
          <w:p w14:paraId="1E25DBB4">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询价通知书要求</w:t>
            </w:r>
          </w:p>
        </w:tc>
        <w:tc>
          <w:tcPr>
            <w:tcW w:w="3543" w:type="dxa"/>
            <w:vAlign w:val="center"/>
          </w:tcPr>
          <w:p w14:paraId="61A9CE9E">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响应文件响应</w:t>
            </w:r>
          </w:p>
        </w:tc>
      </w:tr>
      <w:tr w14:paraId="2F94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tcPr>
          <w:p w14:paraId="58503A25">
            <w:pPr>
              <w:spacing w:line="360" w:lineRule="exact"/>
              <w:jc w:val="center"/>
              <w:rPr>
                <w:rFonts w:hint="eastAsia" w:ascii="宋体" w:hAnsi="宋体" w:cs="宋体"/>
                <w:color w:val="auto"/>
                <w:sz w:val="24"/>
                <w:highlight w:val="none"/>
              </w:rPr>
            </w:pPr>
          </w:p>
        </w:tc>
        <w:tc>
          <w:tcPr>
            <w:tcW w:w="2836" w:type="dxa"/>
          </w:tcPr>
          <w:p w14:paraId="57894CAC">
            <w:pPr>
              <w:spacing w:line="360" w:lineRule="exact"/>
              <w:jc w:val="center"/>
              <w:rPr>
                <w:rFonts w:hint="eastAsia" w:ascii="宋体" w:hAnsi="宋体" w:cs="宋体"/>
                <w:color w:val="auto"/>
                <w:sz w:val="24"/>
                <w:highlight w:val="none"/>
              </w:rPr>
            </w:pPr>
          </w:p>
        </w:tc>
        <w:tc>
          <w:tcPr>
            <w:tcW w:w="3543" w:type="dxa"/>
          </w:tcPr>
          <w:p w14:paraId="42F5161B">
            <w:pPr>
              <w:spacing w:line="360" w:lineRule="exact"/>
              <w:jc w:val="center"/>
              <w:rPr>
                <w:rFonts w:hint="eastAsia" w:ascii="宋体" w:hAnsi="宋体" w:cs="宋体"/>
                <w:color w:val="auto"/>
                <w:sz w:val="24"/>
                <w:highlight w:val="none"/>
              </w:rPr>
            </w:pPr>
          </w:p>
        </w:tc>
      </w:tr>
      <w:tr w14:paraId="4D63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tcPr>
          <w:p w14:paraId="1547855F">
            <w:pPr>
              <w:spacing w:line="360" w:lineRule="exact"/>
              <w:jc w:val="center"/>
              <w:rPr>
                <w:rFonts w:hint="eastAsia" w:ascii="宋体" w:hAnsi="宋体" w:cs="宋体"/>
                <w:color w:val="auto"/>
                <w:sz w:val="24"/>
                <w:highlight w:val="none"/>
              </w:rPr>
            </w:pPr>
          </w:p>
        </w:tc>
        <w:tc>
          <w:tcPr>
            <w:tcW w:w="2836" w:type="dxa"/>
          </w:tcPr>
          <w:p w14:paraId="57CD96BE">
            <w:pPr>
              <w:spacing w:line="360" w:lineRule="exact"/>
              <w:jc w:val="center"/>
              <w:rPr>
                <w:rFonts w:hint="eastAsia" w:ascii="宋体" w:hAnsi="宋体" w:cs="宋体"/>
                <w:color w:val="auto"/>
                <w:sz w:val="24"/>
                <w:highlight w:val="none"/>
              </w:rPr>
            </w:pPr>
          </w:p>
        </w:tc>
        <w:tc>
          <w:tcPr>
            <w:tcW w:w="3543" w:type="dxa"/>
          </w:tcPr>
          <w:p w14:paraId="3F286CCE">
            <w:pPr>
              <w:spacing w:line="360" w:lineRule="exact"/>
              <w:jc w:val="center"/>
              <w:rPr>
                <w:rFonts w:hint="eastAsia" w:ascii="宋体" w:hAnsi="宋体" w:cs="宋体"/>
                <w:color w:val="auto"/>
                <w:sz w:val="24"/>
                <w:highlight w:val="none"/>
              </w:rPr>
            </w:pPr>
          </w:p>
        </w:tc>
      </w:tr>
      <w:tr w14:paraId="50CD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tcPr>
          <w:p w14:paraId="33A9C6B3">
            <w:pPr>
              <w:spacing w:line="360" w:lineRule="exact"/>
              <w:jc w:val="center"/>
              <w:rPr>
                <w:rFonts w:hint="eastAsia" w:ascii="宋体" w:hAnsi="宋体" w:cs="宋体"/>
                <w:color w:val="auto"/>
                <w:sz w:val="24"/>
                <w:highlight w:val="none"/>
              </w:rPr>
            </w:pPr>
          </w:p>
        </w:tc>
        <w:tc>
          <w:tcPr>
            <w:tcW w:w="2836" w:type="dxa"/>
          </w:tcPr>
          <w:p w14:paraId="6C34E8B5">
            <w:pPr>
              <w:spacing w:line="360" w:lineRule="exact"/>
              <w:jc w:val="center"/>
              <w:rPr>
                <w:rFonts w:hint="eastAsia" w:ascii="宋体" w:hAnsi="宋体" w:cs="宋体"/>
                <w:color w:val="auto"/>
                <w:sz w:val="24"/>
                <w:highlight w:val="none"/>
              </w:rPr>
            </w:pPr>
          </w:p>
        </w:tc>
        <w:tc>
          <w:tcPr>
            <w:tcW w:w="3543" w:type="dxa"/>
          </w:tcPr>
          <w:p w14:paraId="0590C3CC">
            <w:pPr>
              <w:spacing w:line="360" w:lineRule="exact"/>
              <w:jc w:val="center"/>
              <w:rPr>
                <w:rFonts w:hint="eastAsia" w:ascii="宋体" w:hAnsi="宋体" w:cs="宋体"/>
                <w:color w:val="auto"/>
                <w:sz w:val="24"/>
                <w:highlight w:val="none"/>
              </w:rPr>
            </w:pPr>
          </w:p>
        </w:tc>
      </w:tr>
      <w:tr w14:paraId="2E67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tcPr>
          <w:p w14:paraId="4EDFDFFF">
            <w:pPr>
              <w:spacing w:line="360" w:lineRule="exact"/>
              <w:jc w:val="center"/>
              <w:rPr>
                <w:rFonts w:hint="eastAsia" w:ascii="宋体" w:hAnsi="宋体" w:cs="宋体"/>
                <w:color w:val="auto"/>
                <w:sz w:val="24"/>
                <w:highlight w:val="none"/>
              </w:rPr>
            </w:pPr>
          </w:p>
        </w:tc>
        <w:tc>
          <w:tcPr>
            <w:tcW w:w="2836" w:type="dxa"/>
          </w:tcPr>
          <w:p w14:paraId="41A13939">
            <w:pPr>
              <w:spacing w:line="360" w:lineRule="exact"/>
              <w:jc w:val="center"/>
              <w:rPr>
                <w:rFonts w:hint="eastAsia" w:ascii="宋体" w:hAnsi="宋体" w:cs="宋体"/>
                <w:color w:val="auto"/>
                <w:sz w:val="24"/>
                <w:highlight w:val="none"/>
              </w:rPr>
            </w:pPr>
          </w:p>
        </w:tc>
        <w:tc>
          <w:tcPr>
            <w:tcW w:w="3543" w:type="dxa"/>
          </w:tcPr>
          <w:p w14:paraId="442F6187">
            <w:pPr>
              <w:spacing w:line="360" w:lineRule="exact"/>
              <w:jc w:val="center"/>
              <w:rPr>
                <w:rFonts w:hint="eastAsia" w:ascii="宋体" w:hAnsi="宋体" w:cs="宋体"/>
                <w:color w:val="auto"/>
                <w:sz w:val="24"/>
                <w:highlight w:val="none"/>
              </w:rPr>
            </w:pPr>
          </w:p>
        </w:tc>
      </w:tr>
    </w:tbl>
    <w:p w14:paraId="68682AA8">
      <w:pPr>
        <w:spacing w:line="360" w:lineRule="exact"/>
        <w:ind w:firstLine="482" w:firstLineChars="200"/>
        <w:rPr>
          <w:rFonts w:hint="eastAsia" w:ascii="宋体" w:hAnsi="宋体" w:cs="宋体"/>
          <w:b/>
          <w:color w:val="auto"/>
          <w:sz w:val="24"/>
          <w:highlight w:val="none"/>
        </w:rPr>
      </w:pPr>
    </w:p>
    <w:p w14:paraId="32528E11">
      <w:pPr>
        <w:spacing w:line="36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注：供应商需根据询价通知书要求据实逐条填写，不得虚假响应，虚假响应的，其响应文件无效并按规定追究其相关责任。</w:t>
      </w:r>
    </w:p>
    <w:p w14:paraId="57E170FB">
      <w:pPr>
        <w:adjustRightInd w:val="0"/>
        <w:spacing w:line="360" w:lineRule="exact"/>
        <w:ind w:firstLine="480" w:firstLineChars="200"/>
        <w:jc w:val="left"/>
        <w:rPr>
          <w:rFonts w:hint="eastAsia" w:ascii="宋体" w:hAnsi="宋体" w:cs="宋体"/>
          <w:color w:val="auto"/>
          <w:sz w:val="24"/>
          <w:highlight w:val="none"/>
        </w:rPr>
      </w:pPr>
    </w:p>
    <w:p w14:paraId="43DC9473">
      <w:pPr>
        <w:adjustRightInd w:val="0"/>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14:paraId="6F6BC399">
      <w:pPr>
        <w:adjustRightInd w:val="0"/>
        <w:spacing w:line="36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法定代表人/单位负责人或授权代表</w:t>
      </w:r>
      <w:r>
        <w:rPr>
          <w:rFonts w:hint="eastAsia" w:ascii="宋体" w:hAnsi="宋体" w:cs="宋体"/>
          <w:color w:val="auto"/>
          <w:sz w:val="24"/>
          <w:highlight w:val="none"/>
        </w:rPr>
        <w:t>（签字或加盖个人印章）</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 xml:space="preserve">      </w:t>
      </w:r>
    </w:p>
    <w:p w14:paraId="487BBCC6">
      <w:pPr>
        <w:adjustRightInd w:val="0"/>
        <w:spacing w:line="360" w:lineRule="exact"/>
        <w:ind w:firstLine="540" w:firstLineChars="225"/>
        <w:jc w:val="left"/>
        <w:rPr>
          <w:rFonts w:hint="eastAsia" w:ascii="宋体" w:hAnsi="宋体" w:cs="宋体"/>
          <w:bCs/>
          <w:color w:val="auto"/>
          <w:sz w:val="24"/>
          <w:highlight w:val="none"/>
        </w:rPr>
      </w:pPr>
      <w:r>
        <w:rPr>
          <w:rFonts w:hint="eastAsia" w:ascii="宋体" w:hAnsi="宋体" w:cs="宋体"/>
          <w:bCs/>
          <w:color w:val="auto"/>
          <w:sz w:val="24"/>
          <w:highlight w:val="none"/>
        </w:rPr>
        <w:t>日  期</w:t>
      </w:r>
      <w:r>
        <w:rPr>
          <w:rFonts w:hint="eastAsia" w:ascii="宋体" w:hAnsi="宋体" w:cs="宋体"/>
          <w:color w:val="auto"/>
          <w:sz w:val="24"/>
          <w:highlight w:val="none"/>
        </w:rPr>
        <w:t>：</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日</w:t>
      </w:r>
    </w:p>
    <w:p w14:paraId="26D2AF22">
      <w:pPr>
        <w:widowControl/>
        <w:spacing w:line="360" w:lineRule="exact"/>
        <w:jc w:val="left"/>
        <w:rPr>
          <w:rFonts w:hint="eastAsia" w:ascii="宋体" w:hAnsi="宋体" w:cs="宋体"/>
          <w:color w:val="auto"/>
          <w:highlight w:val="none"/>
        </w:rPr>
      </w:pPr>
      <w:r>
        <w:rPr>
          <w:rFonts w:hint="eastAsia" w:ascii="宋体" w:hAnsi="宋体" w:cs="宋体"/>
          <w:color w:val="auto"/>
          <w:highlight w:val="none"/>
        </w:rPr>
        <w:br w:type="page"/>
      </w:r>
    </w:p>
    <w:p w14:paraId="2E43193C">
      <w:pPr>
        <w:widowControl/>
        <w:spacing w:line="360" w:lineRule="exact"/>
        <w:ind w:firstLine="630" w:firstLineChars="196"/>
        <w:jc w:val="left"/>
        <w:rPr>
          <w:rFonts w:hint="eastAsia" w:ascii="宋体" w:hAnsi="宋体" w:cs="宋体"/>
          <w:color w:val="auto"/>
          <w:sz w:val="24"/>
          <w:highlight w:val="none"/>
        </w:rPr>
      </w:pPr>
      <w:r>
        <w:rPr>
          <w:rFonts w:hint="eastAsia" w:ascii="宋体" w:hAnsi="宋体" w:cs="宋体"/>
          <w:b/>
          <w:color w:val="auto"/>
          <w:sz w:val="32"/>
          <w:szCs w:val="32"/>
          <w:highlight w:val="none"/>
        </w:rPr>
        <w:t>格式7</w:t>
      </w:r>
    </w:p>
    <w:p w14:paraId="519D32F6">
      <w:pPr>
        <w:spacing w:line="360" w:lineRule="exact"/>
        <w:jc w:val="center"/>
        <w:outlineLvl w:val="2"/>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供应商类似项目业绩一览表</w:t>
      </w:r>
    </w:p>
    <w:p w14:paraId="093305D4">
      <w:pPr>
        <w:spacing w:line="360" w:lineRule="exact"/>
        <w:outlineLvl w:val="2"/>
        <w:rPr>
          <w:rFonts w:hint="eastAsia" w:ascii="宋体" w:hAnsi="宋体" w:cs="宋体"/>
          <w:b/>
          <w:bCs/>
          <w:color w:val="auto"/>
          <w:sz w:val="32"/>
          <w:szCs w:val="32"/>
          <w:highlight w:val="none"/>
        </w:rPr>
      </w:pPr>
    </w:p>
    <w:p w14:paraId="60A19820">
      <w:pPr>
        <w:spacing w:line="360" w:lineRule="exact"/>
        <w:jc w:val="left"/>
        <w:outlineLvl w:val="2"/>
        <w:rPr>
          <w:rFonts w:hint="eastAsia" w:ascii="宋体" w:hAnsi="宋体" w:cs="宋体"/>
          <w:color w:val="auto"/>
          <w:sz w:val="24"/>
          <w:highlight w:val="none"/>
        </w:rPr>
      </w:pPr>
      <w:r>
        <w:rPr>
          <w:rFonts w:hint="eastAsia" w:ascii="宋体" w:hAnsi="宋体" w:cs="宋体"/>
          <w:color w:val="auto"/>
          <w:sz w:val="24"/>
          <w:highlight w:val="none"/>
        </w:rPr>
        <w:t>采购项目编号：</w:t>
      </w:r>
      <w:r>
        <w:rPr>
          <w:rFonts w:hint="eastAsia" w:ascii="宋体" w:hAnsi="宋体" w:cs="宋体"/>
          <w:color w:val="auto"/>
          <w:sz w:val="24"/>
          <w:highlight w:val="none"/>
          <w:lang w:val="en-US" w:eastAsia="zh-CN"/>
        </w:rPr>
        <w:t>XL-2506-002-GC服务</w:t>
      </w:r>
    </w:p>
    <w:tbl>
      <w:tblPr>
        <w:tblStyle w:val="27"/>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557A64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66F6BFBA">
            <w:pPr>
              <w:spacing w:line="360" w:lineRule="exact"/>
              <w:ind w:firstLine="105" w:firstLineChars="50"/>
              <w:jc w:val="center"/>
              <w:rPr>
                <w:rFonts w:hint="eastAsia" w:ascii="宋体" w:hAnsi="宋体" w:cs="宋体"/>
                <w:b/>
                <w:color w:val="auto"/>
                <w:highlight w:val="none"/>
              </w:rPr>
            </w:pPr>
            <w:r>
              <w:rPr>
                <w:rFonts w:hint="eastAsia" w:ascii="宋体" w:hAnsi="宋体" w:cs="宋体"/>
                <w:b/>
                <w:color w:val="auto"/>
                <w:highlight w:val="none"/>
              </w:rPr>
              <w:t>年份</w:t>
            </w:r>
          </w:p>
        </w:tc>
        <w:tc>
          <w:tcPr>
            <w:tcW w:w="1439" w:type="dxa"/>
            <w:vAlign w:val="center"/>
          </w:tcPr>
          <w:p w14:paraId="4E311FF5">
            <w:pPr>
              <w:spacing w:line="360" w:lineRule="exact"/>
              <w:jc w:val="center"/>
              <w:rPr>
                <w:rFonts w:hint="eastAsia" w:ascii="宋体" w:hAnsi="宋体" w:cs="宋体"/>
                <w:b/>
                <w:color w:val="auto"/>
                <w:highlight w:val="none"/>
              </w:rPr>
            </w:pPr>
            <w:r>
              <w:rPr>
                <w:rFonts w:hint="eastAsia" w:ascii="宋体" w:hAnsi="宋体" w:cs="宋体"/>
                <w:b/>
                <w:color w:val="auto"/>
                <w:highlight w:val="none"/>
              </w:rPr>
              <w:t>用户名称</w:t>
            </w:r>
          </w:p>
        </w:tc>
        <w:tc>
          <w:tcPr>
            <w:tcW w:w="1319" w:type="dxa"/>
            <w:vAlign w:val="center"/>
          </w:tcPr>
          <w:p w14:paraId="3F62DF74">
            <w:pPr>
              <w:spacing w:line="360" w:lineRule="exact"/>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1160" w:type="dxa"/>
            <w:vAlign w:val="center"/>
          </w:tcPr>
          <w:p w14:paraId="2558ED73">
            <w:pPr>
              <w:spacing w:line="360" w:lineRule="exact"/>
              <w:jc w:val="center"/>
              <w:rPr>
                <w:rFonts w:hint="eastAsia" w:ascii="宋体" w:hAnsi="宋体" w:cs="宋体"/>
                <w:b/>
                <w:color w:val="auto"/>
                <w:highlight w:val="none"/>
              </w:rPr>
            </w:pPr>
            <w:r>
              <w:rPr>
                <w:rFonts w:hint="eastAsia" w:ascii="宋体" w:hAnsi="宋体" w:cs="宋体"/>
                <w:b/>
                <w:color w:val="auto"/>
                <w:highlight w:val="none"/>
              </w:rPr>
              <w:t>完成时间</w:t>
            </w:r>
          </w:p>
        </w:tc>
        <w:tc>
          <w:tcPr>
            <w:tcW w:w="1421" w:type="dxa"/>
            <w:vAlign w:val="center"/>
          </w:tcPr>
          <w:p w14:paraId="35B4C0F2">
            <w:pPr>
              <w:spacing w:line="360" w:lineRule="exact"/>
              <w:ind w:firstLine="105" w:firstLineChars="50"/>
              <w:jc w:val="center"/>
              <w:rPr>
                <w:rFonts w:hint="eastAsia" w:ascii="宋体" w:hAnsi="宋体" w:cs="宋体"/>
                <w:b/>
                <w:color w:val="auto"/>
                <w:highlight w:val="none"/>
              </w:rPr>
            </w:pPr>
            <w:r>
              <w:rPr>
                <w:rFonts w:hint="eastAsia" w:ascii="宋体" w:hAnsi="宋体" w:cs="宋体"/>
                <w:b/>
                <w:color w:val="auto"/>
                <w:highlight w:val="none"/>
              </w:rPr>
              <w:t>合同金额</w:t>
            </w:r>
          </w:p>
        </w:tc>
        <w:tc>
          <w:tcPr>
            <w:tcW w:w="1614" w:type="dxa"/>
            <w:tcBorders>
              <w:right w:val="single" w:color="auto" w:sz="4" w:space="0"/>
            </w:tcBorders>
            <w:vAlign w:val="center"/>
          </w:tcPr>
          <w:p w14:paraId="7C8A430F">
            <w:pPr>
              <w:spacing w:line="360" w:lineRule="exact"/>
              <w:jc w:val="center"/>
              <w:rPr>
                <w:rFonts w:hint="eastAsia" w:ascii="宋体" w:hAnsi="宋体" w:cs="宋体"/>
                <w:b/>
                <w:color w:val="auto"/>
                <w:highlight w:val="none"/>
              </w:rPr>
            </w:pPr>
            <w:r>
              <w:rPr>
                <w:rFonts w:hint="eastAsia" w:ascii="宋体" w:hAnsi="宋体" w:cs="宋体"/>
                <w:b/>
                <w:color w:val="auto"/>
                <w:highlight w:val="none"/>
              </w:rPr>
              <w:t>是否通过验收</w:t>
            </w:r>
          </w:p>
        </w:tc>
        <w:tc>
          <w:tcPr>
            <w:tcW w:w="1387" w:type="dxa"/>
            <w:tcBorders>
              <w:left w:val="single" w:color="auto" w:sz="4" w:space="0"/>
            </w:tcBorders>
            <w:vAlign w:val="center"/>
          </w:tcPr>
          <w:p w14:paraId="501A56AB">
            <w:pPr>
              <w:spacing w:line="360" w:lineRule="exact"/>
              <w:jc w:val="center"/>
              <w:rPr>
                <w:rFonts w:hint="eastAsia" w:ascii="宋体" w:hAnsi="宋体" w:cs="宋体"/>
                <w:b/>
                <w:color w:val="auto"/>
                <w:highlight w:val="none"/>
              </w:rPr>
            </w:pPr>
            <w:r>
              <w:rPr>
                <w:rFonts w:hint="eastAsia" w:ascii="宋体" w:hAnsi="宋体" w:cs="宋体"/>
                <w:b/>
                <w:color w:val="auto"/>
                <w:highlight w:val="none"/>
              </w:rPr>
              <w:t>备注</w:t>
            </w:r>
          </w:p>
        </w:tc>
      </w:tr>
      <w:tr w14:paraId="7FEC87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21BC3C3">
            <w:pPr>
              <w:spacing w:line="360" w:lineRule="exact"/>
              <w:jc w:val="center"/>
              <w:rPr>
                <w:rFonts w:hint="eastAsia" w:ascii="宋体" w:hAnsi="宋体" w:cs="宋体"/>
                <w:color w:val="auto"/>
                <w:highlight w:val="none"/>
              </w:rPr>
            </w:pPr>
          </w:p>
        </w:tc>
        <w:tc>
          <w:tcPr>
            <w:tcW w:w="1439" w:type="dxa"/>
            <w:vAlign w:val="center"/>
          </w:tcPr>
          <w:p w14:paraId="365BB185">
            <w:pPr>
              <w:spacing w:line="360" w:lineRule="exact"/>
              <w:jc w:val="center"/>
              <w:rPr>
                <w:rFonts w:hint="eastAsia" w:ascii="宋体" w:hAnsi="宋体" w:cs="宋体"/>
                <w:color w:val="auto"/>
                <w:highlight w:val="none"/>
              </w:rPr>
            </w:pPr>
          </w:p>
        </w:tc>
        <w:tc>
          <w:tcPr>
            <w:tcW w:w="1319" w:type="dxa"/>
            <w:vAlign w:val="center"/>
          </w:tcPr>
          <w:p w14:paraId="35497336">
            <w:pPr>
              <w:spacing w:line="360" w:lineRule="exact"/>
              <w:jc w:val="center"/>
              <w:rPr>
                <w:rFonts w:hint="eastAsia" w:ascii="宋体" w:hAnsi="宋体" w:cs="宋体"/>
                <w:color w:val="auto"/>
                <w:highlight w:val="none"/>
              </w:rPr>
            </w:pPr>
          </w:p>
        </w:tc>
        <w:tc>
          <w:tcPr>
            <w:tcW w:w="1160" w:type="dxa"/>
            <w:vAlign w:val="center"/>
          </w:tcPr>
          <w:p w14:paraId="36FC1B22">
            <w:pPr>
              <w:spacing w:line="360" w:lineRule="exact"/>
              <w:jc w:val="center"/>
              <w:rPr>
                <w:rFonts w:hint="eastAsia" w:ascii="宋体" w:hAnsi="宋体" w:cs="宋体"/>
                <w:color w:val="auto"/>
                <w:highlight w:val="none"/>
              </w:rPr>
            </w:pPr>
          </w:p>
        </w:tc>
        <w:tc>
          <w:tcPr>
            <w:tcW w:w="1421" w:type="dxa"/>
            <w:vAlign w:val="center"/>
          </w:tcPr>
          <w:p w14:paraId="654025EC">
            <w:pPr>
              <w:spacing w:line="360" w:lineRule="exact"/>
              <w:jc w:val="center"/>
              <w:rPr>
                <w:rFonts w:hint="eastAsia" w:ascii="宋体" w:hAnsi="宋体" w:cs="宋体"/>
                <w:color w:val="auto"/>
                <w:highlight w:val="none"/>
              </w:rPr>
            </w:pPr>
          </w:p>
        </w:tc>
        <w:tc>
          <w:tcPr>
            <w:tcW w:w="1614" w:type="dxa"/>
            <w:tcBorders>
              <w:right w:val="single" w:color="auto" w:sz="4" w:space="0"/>
            </w:tcBorders>
            <w:vAlign w:val="center"/>
          </w:tcPr>
          <w:p w14:paraId="4F0DDF7A">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14:paraId="5C078F2B">
            <w:pPr>
              <w:spacing w:line="360" w:lineRule="exact"/>
              <w:jc w:val="center"/>
              <w:rPr>
                <w:rFonts w:hint="eastAsia" w:ascii="宋体" w:hAnsi="宋体" w:cs="宋体"/>
                <w:color w:val="auto"/>
                <w:highlight w:val="none"/>
              </w:rPr>
            </w:pPr>
          </w:p>
        </w:tc>
      </w:tr>
      <w:tr w14:paraId="191138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3E34BF6">
            <w:pPr>
              <w:spacing w:line="360" w:lineRule="exact"/>
              <w:jc w:val="center"/>
              <w:rPr>
                <w:rFonts w:hint="eastAsia" w:ascii="宋体" w:hAnsi="宋体" w:cs="宋体"/>
                <w:color w:val="auto"/>
                <w:highlight w:val="none"/>
              </w:rPr>
            </w:pPr>
          </w:p>
        </w:tc>
        <w:tc>
          <w:tcPr>
            <w:tcW w:w="1439" w:type="dxa"/>
            <w:vAlign w:val="center"/>
          </w:tcPr>
          <w:p w14:paraId="464EA4D2">
            <w:pPr>
              <w:spacing w:line="360" w:lineRule="exact"/>
              <w:jc w:val="center"/>
              <w:rPr>
                <w:rFonts w:hint="eastAsia" w:ascii="宋体" w:hAnsi="宋体" w:cs="宋体"/>
                <w:color w:val="auto"/>
                <w:highlight w:val="none"/>
              </w:rPr>
            </w:pPr>
          </w:p>
        </w:tc>
        <w:tc>
          <w:tcPr>
            <w:tcW w:w="1319" w:type="dxa"/>
            <w:vAlign w:val="center"/>
          </w:tcPr>
          <w:p w14:paraId="1FD63B18">
            <w:pPr>
              <w:spacing w:line="360" w:lineRule="exact"/>
              <w:jc w:val="center"/>
              <w:rPr>
                <w:rFonts w:hint="eastAsia" w:ascii="宋体" w:hAnsi="宋体" w:cs="宋体"/>
                <w:color w:val="auto"/>
                <w:highlight w:val="none"/>
              </w:rPr>
            </w:pPr>
          </w:p>
        </w:tc>
        <w:tc>
          <w:tcPr>
            <w:tcW w:w="1160" w:type="dxa"/>
            <w:vAlign w:val="center"/>
          </w:tcPr>
          <w:p w14:paraId="0535F192">
            <w:pPr>
              <w:spacing w:line="360" w:lineRule="exact"/>
              <w:jc w:val="center"/>
              <w:rPr>
                <w:rFonts w:hint="eastAsia" w:ascii="宋体" w:hAnsi="宋体" w:cs="宋体"/>
                <w:color w:val="auto"/>
                <w:highlight w:val="none"/>
              </w:rPr>
            </w:pPr>
          </w:p>
        </w:tc>
        <w:tc>
          <w:tcPr>
            <w:tcW w:w="1421" w:type="dxa"/>
            <w:vAlign w:val="center"/>
          </w:tcPr>
          <w:p w14:paraId="312F192D">
            <w:pPr>
              <w:spacing w:line="360" w:lineRule="exact"/>
              <w:jc w:val="center"/>
              <w:rPr>
                <w:rFonts w:hint="eastAsia" w:ascii="宋体" w:hAnsi="宋体" w:cs="宋体"/>
                <w:color w:val="auto"/>
                <w:highlight w:val="none"/>
              </w:rPr>
            </w:pPr>
          </w:p>
        </w:tc>
        <w:tc>
          <w:tcPr>
            <w:tcW w:w="1614" w:type="dxa"/>
            <w:tcBorders>
              <w:right w:val="single" w:color="auto" w:sz="4" w:space="0"/>
            </w:tcBorders>
            <w:vAlign w:val="center"/>
          </w:tcPr>
          <w:p w14:paraId="560F74E0">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14:paraId="439A8ACC">
            <w:pPr>
              <w:spacing w:line="360" w:lineRule="exact"/>
              <w:jc w:val="center"/>
              <w:rPr>
                <w:rFonts w:hint="eastAsia" w:ascii="宋体" w:hAnsi="宋体" w:cs="宋体"/>
                <w:color w:val="auto"/>
                <w:highlight w:val="none"/>
              </w:rPr>
            </w:pPr>
          </w:p>
        </w:tc>
      </w:tr>
      <w:tr w14:paraId="4D28A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2FBAE30">
            <w:pPr>
              <w:spacing w:line="360" w:lineRule="exact"/>
              <w:jc w:val="center"/>
              <w:rPr>
                <w:rFonts w:hint="eastAsia" w:ascii="宋体" w:hAnsi="宋体" w:cs="宋体"/>
                <w:color w:val="auto"/>
                <w:highlight w:val="none"/>
              </w:rPr>
            </w:pPr>
          </w:p>
        </w:tc>
        <w:tc>
          <w:tcPr>
            <w:tcW w:w="1439" w:type="dxa"/>
            <w:vAlign w:val="center"/>
          </w:tcPr>
          <w:p w14:paraId="005249F5">
            <w:pPr>
              <w:spacing w:line="360" w:lineRule="exact"/>
              <w:jc w:val="center"/>
              <w:rPr>
                <w:rFonts w:hint="eastAsia" w:ascii="宋体" w:hAnsi="宋体" w:cs="宋体"/>
                <w:color w:val="auto"/>
                <w:highlight w:val="none"/>
              </w:rPr>
            </w:pPr>
          </w:p>
        </w:tc>
        <w:tc>
          <w:tcPr>
            <w:tcW w:w="1319" w:type="dxa"/>
            <w:vAlign w:val="center"/>
          </w:tcPr>
          <w:p w14:paraId="0A7E0047">
            <w:pPr>
              <w:spacing w:line="360" w:lineRule="exact"/>
              <w:jc w:val="center"/>
              <w:rPr>
                <w:rFonts w:hint="eastAsia" w:ascii="宋体" w:hAnsi="宋体" w:cs="宋体"/>
                <w:color w:val="auto"/>
                <w:highlight w:val="none"/>
              </w:rPr>
            </w:pPr>
          </w:p>
        </w:tc>
        <w:tc>
          <w:tcPr>
            <w:tcW w:w="1160" w:type="dxa"/>
            <w:vAlign w:val="center"/>
          </w:tcPr>
          <w:p w14:paraId="52D65158">
            <w:pPr>
              <w:spacing w:line="360" w:lineRule="exact"/>
              <w:jc w:val="center"/>
              <w:rPr>
                <w:rFonts w:hint="eastAsia" w:ascii="宋体" w:hAnsi="宋体" w:cs="宋体"/>
                <w:color w:val="auto"/>
                <w:highlight w:val="none"/>
              </w:rPr>
            </w:pPr>
          </w:p>
        </w:tc>
        <w:tc>
          <w:tcPr>
            <w:tcW w:w="1421" w:type="dxa"/>
            <w:vAlign w:val="center"/>
          </w:tcPr>
          <w:p w14:paraId="44DCCC4F">
            <w:pPr>
              <w:spacing w:line="360" w:lineRule="exact"/>
              <w:jc w:val="center"/>
              <w:rPr>
                <w:rFonts w:hint="eastAsia" w:ascii="宋体" w:hAnsi="宋体" w:cs="宋体"/>
                <w:color w:val="auto"/>
                <w:highlight w:val="none"/>
              </w:rPr>
            </w:pPr>
          </w:p>
        </w:tc>
        <w:tc>
          <w:tcPr>
            <w:tcW w:w="1614" w:type="dxa"/>
            <w:tcBorders>
              <w:right w:val="single" w:color="auto" w:sz="4" w:space="0"/>
            </w:tcBorders>
            <w:vAlign w:val="center"/>
          </w:tcPr>
          <w:p w14:paraId="1AC4DCC9">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14:paraId="13E8E255">
            <w:pPr>
              <w:spacing w:line="360" w:lineRule="exact"/>
              <w:jc w:val="center"/>
              <w:rPr>
                <w:rFonts w:hint="eastAsia" w:ascii="宋体" w:hAnsi="宋体" w:cs="宋体"/>
                <w:color w:val="auto"/>
                <w:highlight w:val="none"/>
              </w:rPr>
            </w:pPr>
          </w:p>
        </w:tc>
      </w:tr>
      <w:tr w14:paraId="035530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A422BB8">
            <w:pPr>
              <w:spacing w:line="360" w:lineRule="exact"/>
              <w:jc w:val="center"/>
              <w:rPr>
                <w:rFonts w:hint="eastAsia" w:ascii="宋体" w:hAnsi="宋体" w:cs="宋体"/>
                <w:color w:val="auto"/>
                <w:highlight w:val="none"/>
              </w:rPr>
            </w:pPr>
          </w:p>
        </w:tc>
        <w:tc>
          <w:tcPr>
            <w:tcW w:w="1439" w:type="dxa"/>
            <w:tcBorders>
              <w:right w:val="single" w:color="auto" w:sz="4" w:space="0"/>
            </w:tcBorders>
            <w:vAlign w:val="center"/>
          </w:tcPr>
          <w:p w14:paraId="4F5C46BD">
            <w:pPr>
              <w:spacing w:line="360" w:lineRule="exact"/>
              <w:jc w:val="center"/>
              <w:rPr>
                <w:rFonts w:hint="eastAsia" w:ascii="宋体" w:hAnsi="宋体" w:cs="宋体"/>
                <w:color w:val="auto"/>
                <w:highlight w:val="none"/>
              </w:rPr>
            </w:pPr>
          </w:p>
        </w:tc>
        <w:tc>
          <w:tcPr>
            <w:tcW w:w="1319" w:type="dxa"/>
            <w:tcBorders>
              <w:left w:val="single" w:color="auto" w:sz="4" w:space="0"/>
            </w:tcBorders>
            <w:vAlign w:val="center"/>
          </w:tcPr>
          <w:p w14:paraId="5662A53E">
            <w:pPr>
              <w:spacing w:line="360" w:lineRule="exact"/>
              <w:jc w:val="center"/>
              <w:rPr>
                <w:rFonts w:hint="eastAsia" w:ascii="宋体" w:hAnsi="宋体" w:cs="宋体"/>
                <w:color w:val="auto"/>
                <w:highlight w:val="none"/>
              </w:rPr>
            </w:pPr>
          </w:p>
        </w:tc>
        <w:tc>
          <w:tcPr>
            <w:tcW w:w="1160" w:type="dxa"/>
            <w:vAlign w:val="center"/>
          </w:tcPr>
          <w:p w14:paraId="55787974">
            <w:pPr>
              <w:spacing w:line="360" w:lineRule="exact"/>
              <w:jc w:val="center"/>
              <w:rPr>
                <w:rFonts w:hint="eastAsia" w:ascii="宋体" w:hAnsi="宋体" w:cs="宋体"/>
                <w:color w:val="auto"/>
                <w:highlight w:val="none"/>
              </w:rPr>
            </w:pPr>
          </w:p>
        </w:tc>
        <w:tc>
          <w:tcPr>
            <w:tcW w:w="1421" w:type="dxa"/>
            <w:vAlign w:val="center"/>
          </w:tcPr>
          <w:p w14:paraId="1488888F">
            <w:pPr>
              <w:spacing w:line="360" w:lineRule="exact"/>
              <w:jc w:val="center"/>
              <w:rPr>
                <w:rFonts w:hint="eastAsia" w:ascii="宋体" w:hAnsi="宋体" w:cs="宋体"/>
                <w:color w:val="auto"/>
                <w:highlight w:val="none"/>
              </w:rPr>
            </w:pPr>
          </w:p>
        </w:tc>
        <w:tc>
          <w:tcPr>
            <w:tcW w:w="1614" w:type="dxa"/>
            <w:tcBorders>
              <w:right w:val="single" w:color="auto" w:sz="4" w:space="0"/>
            </w:tcBorders>
            <w:vAlign w:val="center"/>
          </w:tcPr>
          <w:p w14:paraId="59EE6429">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14:paraId="4DC2B95F">
            <w:pPr>
              <w:spacing w:line="360" w:lineRule="exact"/>
              <w:jc w:val="center"/>
              <w:rPr>
                <w:rFonts w:hint="eastAsia" w:ascii="宋体" w:hAnsi="宋体" w:cs="宋体"/>
                <w:color w:val="auto"/>
                <w:highlight w:val="none"/>
              </w:rPr>
            </w:pPr>
          </w:p>
        </w:tc>
      </w:tr>
      <w:tr w14:paraId="27B072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8D809E6">
            <w:pPr>
              <w:spacing w:line="360" w:lineRule="exact"/>
              <w:rPr>
                <w:rFonts w:hint="eastAsia" w:ascii="宋体" w:hAnsi="宋体" w:cs="宋体"/>
                <w:color w:val="auto"/>
                <w:highlight w:val="none"/>
              </w:rPr>
            </w:pPr>
          </w:p>
        </w:tc>
        <w:tc>
          <w:tcPr>
            <w:tcW w:w="1439" w:type="dxa"/>
            <w:vAlign w:val="center"/>
          </w:tcPr>
          <w:p w14:paraId="734166A1">
            <w:pPr>
              <w:spacing w:line="360" w:lineRule="exact"/>
              <w:rPr>
                <w:rFonts w:hint="eastAsia" w:ascii="宋体" w:hAnsi="宋体" w:cs="宋体"/>
                <w:color w:val="auto"/>
                <w:highlight w:val="none"/>
              </w:rPr>
            </w:pPr>
          </w:p>
        </w:tc>
        <w:tc>
          <w:tcPr>
            <w:tcW w:w="1319" w:type="dxa"/>
            <w:vAlign w:val="center"/>
          </w:tcPr>
          <w:p w14:paraId="391F7935">
            <w:pPr>
              <w:spacing w:line="360" w:lineRule="exact"/>
              <w:rPr>
                <w:rFonts w:hint="eastAsia" w:ascii="宋体" w:hAnsi="宋体" w:cs="宋体"/>
                <w:color w:val="auto"/>
                <w:highlight w:val="none"/>
              </w:rPr>
            </w:pPr>
          </w:p>
        </w:tc>
        <w:tc>
          <w:tcPr>
            <w:tcW w:w="1160" w:type="dxa"/>
            <w:vAlign w:val="center"/>
          </w:tcPr>
          <w:p w14:paraId="4BF7DDB1">
            <w:pPr>
              <w:spacing w:line="360" w:lineRule="exact"/>
              <w:rPr>
                <w:rFonts w:hint="eastAsia" w:ascii="宋体" w:hAnsi="宋体" w:cs="宋体"/>
                <w:color w:val="auto"/>
                <w:highlight w:val="none"/>
              </w:rPr>
            </w:pPr>
          </w:p>
        </w:tc>
        <w:tc>
          <w:tcPr>
            <w:tcW w:w="1421" w:type="dxa"/>
            <w:tcBorders>
              <w:right w:val="single" w:color="auto" w:sz="4" w:space="0"/>
            </w:tcBorders>
            <w:vAlign w:val="center"/>
          </w:tcPr>
          <w:p w14:paraId="607483F2">
            <w:pPr>
              <w:spacing w:line="360" w:lineRule="exact"/>
              <w:rPr>
                <w:rFonts w:hint="eastAsia" w:ascii="宋体" w:hAnsi="宋体" w:cs="宋体"/>
                <w:color w:val="auto"/>
                <w:highlight w:val="none"/>
              </w:rPr>
            </w:pPr>
          </w:p>
        </w:tc>
        <w:tc>
          <w:tcPr>
            <w:tcW w:w="1614" w:type="dxa"/>
            <w:tcBorders>
              <w:left w:val="single" w:color="auto" w:sz="4" w:space="0"/>
              <w:right w:val="single" w:color="auto" w:sz="4" w:space="0"/>
            </w:tcBorders>
            <w:vAlign w:val="center"/>
          </w:tcPr>
          <w:p w14:paraId="490BBAA1">
            <w:pPr>
              <w:spacing w:line="360" w:lineRule="exact"/>
              <w:rPr>
                <w:rFonts w:hint="eastAsia" w:ascii="宋体" w:hAnsi="宋体" w:cs="宋体"/>
                <w:color w:val="auto"/>
                <w:highlight w:val="none"/>
              </w:rPr>
            </w:pPr>
          </w:p>
        </w:tc>
        <w:tc>
          <w:tcPr>
            <w:tcW w:w="1387" w:type="dxa"/>
            <w:tcBorders>
              <w:left w:val="single" w:color="auto" w:sz="4" w:space="0"/>
            </w:tcBorders>
            <w:vAlign w:val="center"/>
          </w:tcPr>
          <w:p w14:paraId="6EF7CC86">
            <w:pPr>
              <w:spacing w:line="360" w:lineRule="exact"/>
              <w:rPr>
                <w:rFonts w:hint="eastAsia" w:ascii="宋体" w:hAnsi="宋体" w:cs="宋体"/>
                <w:color w:val="auto"/>
                <w:highlight w:val="none"/>
              </w:rPr>
            </w:pPr>
          </w:p>
        </w:tc>
      </w:tr>
      <w:tr w14:paraId="2A7E8E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15CACE1">
            <w:pPr>
              <w:spacing w:line="360" w:lineRule="exact"/>
              <w:jc w:val="center"/>
              <w:rPr>
                <w:rFonts w:hint="eastAsia" w:ascii="宋体" w:hAnsi="宋体" w:cs="宋体"/>
                <w:color w:val="auto"/>
                <w:highlight w:val="none"/>
              </w:rPr>
            </w:pPr>
          </w:p>
        </w:tc>
        <w:tc>
          <w:tcPr>
            <w:tcW w:w="1439" w:type="dxa"/>
            <w:vAlign w:val="center"/>
          </w:tcPr>
          <w:p w14:paraId="24050ED8">
            <w:pPr>
              <w:spacing w:line="360" w:lineRule="exact"/>
              <w:jc w:val="center"/>
              <w:rPr>
                <w:rFonts w:hint="eastAsia" w:ascii="宋体" w:hAnsi="宋体" w:cs="宋体"/>
                <w:color w:val="auto"/>
                <w:highlight w:val="none"/>
              </w:rPr>
            </w:pPr>
          </w:p>
        </w:tc>
        <w:tc>
          <w:tcPr>
            <w:tcW w:w="1319" w:type="dxa"/>
            <w:vAlign w:val="center"/>
          </w:tcPr>
          <w:p w14:paraId="619F0378">
            <w:pPr>
              <w:spacing w:line="360" w:lineRule="exact"/>
              <w:jc w:val="center"/>
              <w:rPr>
                <w:rFonts w:hint="eastAsia" w:ascii="宋体" w:hAnsi="宋体" w:cs="宋体"/>
                <w:color w:val="auto"/>
                <w:highlight w:val="none"/>
              </w:rPr>
            </w:pPr>
          </w:p>
        </w:tc>
        <w:tc>
          <w:tcPr>
            <w:tcW w:w="1160" w:type="dxa"/>
            <w:vAlign w:val="center"/>
          </w:tcPr>
          <w:p w14:paraId="14F1B92E">
            <w:pPr>
              <w:spacing w:line="360" w:lineRule="exact"/>
              <w:jc w:val="center"/>
              <w:rPr>
                <w:rFonts w:hint="eastAsia" w:ascii="宋体" w:hAnsi="宋体" w:cs="宋体"/>
                <w:color w:val="auto"/>
                <w:highlight w:val="none"/>
              </w:rPr>
            </w:pPr>
          </w:p>
        </w:tc>
        <w:tc>
          <w:tcPr>
            <w:tcW w:w="1421" w:type="dxa"/>
            <w:tcBorders>
              <w:right w:val="single" w:color="auto" w:sz="4" w:space="0"/>
            </w:tcBorders>
            <w:vAlign w:val="center"/>
          </w:tcPr>
          <w:p w14:paraId="311B4E8F">
            <w:pPr>
              <w:spacing w:line="360" w:lineRule="exact"/>
              <w:jc w:val="center"/>
              <w:rPr>
                <w:rFonts w:hint="eastAsia" w:ascii="宋体" w:hAnsi="宋体" w:cs="宋体"/>
                <w:color w:val="auto"/>
                <w:highlight w:val="none"/>
              </w:rPr>
            </w:pPr>
          </w:p>
        </w:tc>
        <w:tc>
          <w:tcPr>
            <w:tcW w:w="1614" w:type="dxa"/>
            <w:tcBorders>
              <w:left w:val="single" w:color="auto" w:sz="4" w:space="0"/>
              <w:right w:val="single" w:color="auto" w:sz="4" w:space="0"/>
            </w:tcBorders>
            <w:vAlign w:val="center"/>
          </w:tcPr>
          <w:p w14:paraId="7B6FDC37">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14:paraId="6DC6295C">
            <w:pPr>
              <w:spacing w:line="360" w:lineRule="exact"/>
              <w:jc w:val="center"/>
              <w:rPr>
                <w:rFonts w:hint="eastAsia" w:ascii="宋体" w:hAnsi="宋体" w:cs="宋体"/>
                <w:color w:val="auto"/>
                <w:highlight w:val="none"/>
              </w:rPr>
            </w:pPr>
          </w:p>
        </w:tc>
      </w:tr>
      <w:tr w14:paraId="7C1D66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F34C163">
            <w:pPr>
              <w:spacing w:line="360" w:lineRule="exact"/>
              <w:jc w:val="center"/>
              <w:rPr>
                <w:rFonts w:hint="eastAsia" w:ascii="宋体" w:hAnsi="宋体" w:cs="宋体"/>
                <w:color w:val="auto"/>
                <w:highlight w:val="none"/>
              </w:rPr>
            </w:pPr>
          </w:p>
        </w:tc>
        <w:tc>
          <w:tcPr>
            <w:tcW w:w="1439" w:type="dxa"/>
            <w:vAlign w:val="center"/>
          </w:tcPr>
          <w:p w14:paraId="6CDFC029">
            <w:pPr>
              <w:spacing w:line="360" w:lineRule="exact"/>
              <w:jc w:val="center"/>
              <w:rPr>
                <w:rFonts w:hint="eastAsia" w:ascii="宋体" w:hAnsi="宋体" w:cs="宋体"/>
                <w:color w:val="auto"/>
                <w:highlight w:val="none"/>
              </w:rPr>
            </w:pPr>
          </w:p>
        </w:tc>
        <w:tc>
          <w:tcPr>
            <w:tcW w:w="1319" w:type="dxa"/>
            <w:vAlign w:val="center"/>
          </w:tcPr>
          <w:p w14:paraId="63FBEEE3">
            <w:pPr>
              <w:spacing w:line="360" w:lineRule="exact"/>
              <w:jc w:val="center"/>
              <w:rPr>
                <w:rFonts w:hint="eastAsia" w:ascii="宋体" w:hAnsi="宋体" w:cs="宋体"/>
                <w:color w:val="auto"/>
                <w:highlight w:val="none"/>
              </w:rPr>
            </w:pPr>
          </w:p>
        </w:tc>
        <w:tc>
          <w:tcPr>
            <w:tcW w:w="1160" w:type="dxa"/>
            <w:vAlign w:val="center"/>
          </w:tcPr>
          <w:p w14:paraId="62C7B07C">
            <w:pPr>
              <w:spacing w:line="360" w:lineRule="exact"/>
              <w:jc w:val="center"/>
              <w:rPr>
                <w:rFonts w:hint="eastAsia" w:ascii="宋体" w:hAnsi="宋体" w:cs="宋体"/>
                <w:color w:val="auto"/>
                <w:highlight w:val="none"/>
              </w:rPr>
            </w:pPr>
          </w:p>
        </w:tc>
        <w:tc>
          <w:tcPr>
            <w:tcW w:w="1421" w:type="dxa"/>
            <w:tcBorders>
              <w:right w:val="single" w:color="auto" w:sz="4" w:space="0"/>
            </w:tcBorders>
            <w:vAlign w:val="center"/>
          </w:tcPr>
          <w:p w14:paraId="50DB09CB">
            <w:pPr>
              <w:spacing w:line="360" w:lineRule="exact"/>
              <w:jc w:val="center"/>
              <w:rPr>
                <w:rFonts w:hint="eastAsia" w:ascii="宋体" w:hAnsi="宋体" w:cs="宋体"/>
                <w:color w:val="auto"/>
                <w:highlight w:val="none"/>
              </w:rPr>
            </w:pPr>
          </w:p>
        </w:tc>
        <w:tc>
          <w:tcPr>
            <w:tcW w:w="1614" w:type="dxa"/>
            <w:tcBorders>
              <w:left w:val="single" w:color="auto" w:sz="4" w:space="0"/>
              <w:right w:val="single" w:color="auto" w:sz="4" w:space="0"/>
            </w:tcBorders>
            <w:vAlign w:val="center"/>
          </w:tcPr>
          <w:p w14:paraId="1A252376">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14:paraId="6DB3F08B">
            <w:pPr>
              <w:spacing w:line="360" w:lineRule="exact"/>
              <w:jc w:val="center"/>
              <w:rPr>
                <w:rFonts w:hint="eastAsia" w:ascii="宋体" w:hAnsi="宋体" w:cs="宋体"/>
                <w:color w:val="auto"/>
                <w:highlight w:val="none"/>
              </w:rPr>
            </w:pPr>
          </w:p>
        </w:tc>
      </w:tr>
      <w:tr w14:paraId="3A581D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56540494">
            <w:pPr>
              <w:spacing w:line="360" w:lineRule="exact"/>
              <w:jc w:val="center"/>
              <w:rPr>
                <w:rFonts w:hint="eastAsia" w:ascii="宋体" w:hAnsi="宋体" w:cs="宋体"/>
                <w:color w:val="auto"/>
                <w:highlight w:val="none"/>
              </w:rPr>
            </w:pPr>
          </w:p>
        </w:tc>
        <w:tc>
          <w:tcPr>
            <w:tcW w:w="1439" w:type="dxa"/>
            <w:tcBorders>
              <w:bottom w:val="single" w:color="auto" w:sz="4" w:space="0"/>
            </w:tcBorders>
            <w:vAlign w:val="center"/>
          </w:tcPr>
          <w:p w14:paraId="77A29085">
            <w:pPr>
              <w:spacing w:line="360" w:lineRule="exact"/>
              <w:jc w:val="center"/>
              <w:rPr>
                <w:rFonts w:hint="eastAsia" w:ascii="宋体" w:hAnsi="宋体" w:cs="宋体"/>
                <w:color w:val="auto"/>
                <w:highlight w:val="none"/>
              </w:rPr>
            </w:pPr>
          </w:p>
        </w:tc>
        <w:tc>
          <w:tcPr>
            <w:tcW w:w="1319" w:type="dxa"/>
            <w:tcBorders>
              <w:bottom w:val="single" w:color="auto" w:sz="4" w:space="0"/>
            </w:tcBorders>
            <w:vAlign w:val="center"/>
          </w:tcPr>
          <w:p w14:paraId="3FDE1120">
            <w:pPr>
              <w:spacing w:line="360" w:lineRule="exact"/>
              <w:jc w:val="center"/>
              <w:rPr>
                <w:rFonts w:hint="eastAsia" w:ascii="宋体" w:hAnsi="宋体" w:cs="宋体"/>
                <w:color w:val="auto"/>
                <w:highlight w:val="none"/>
              </w:rPr>
            </w:pPr>
          </w:p>
        </w:tc>
        <w:tc>
          <w:tcPr>
            <w:tcW w:w="1160" w:type="dxa"/>
            <w:tcBorders>
              <w:bottom w:val="single" w:color="auto" w:sz="4" w:space="0"/>
            </w:tcBorders>
            <w:vAlign w:val="center"/>
          </w:tcPr>
          <w:p w14:paraId="73EDD470">
            <w:pPr>
              <w:spacing w:line="360" w:lineRule="exact"/>
              <w:jc w:val="center"/>
              <w:rPr>
                <w:rFonts w:hint="eastAsia" w:ascii="宋体" w:hAnsi="宋体" w:cs="宋体"/>
                <w:color w:val="auto"/>
                <w:highlight w:val="none"/>
              </w:rPr>
            </w:pPr>
          </w:p>
        </w:tc>
        <w:tc>
          <w:tcPr>
            <w:tcW w:w="1421" w:type="dxa"/>
            <w:tcBorders>
              <w:bottom w:val="single" w:color="auto" w:sz="4" w:space="0"/>
              <w:right w:val="single" w:color="auto" w:sz="4" w:space="0"/>
            </w:tcBorders>
            <w:vAlign w:val="center"/>
          </w:tcPr>
          <w:p w14:paraId="31CCDD5F">
            <w:pPr>
              <w:spacing w:line="360" w:lineRule="exact"/>
              <w:jc w:val="center"/>
              <w:rPr>
                <w:rFonts w:hint="eastAsia" w:ascii="宋体" w:hAnsi="宋体" w:cs="宋体"/>
                <w:color w:val="auto"/>
                <w:highlight w:val="none"/>
              </w:rPr>
            </w:pPr>
          </w:p>
        </w:tc>
        <w:tc>
          <w:tcPr>
            <w:tcW w:w="1614" w:type="dxa"/>
            <w:tcBorders>
              <w:left w:val="single" w:color="auto" w:sz="4" w:space="0"/>
              <w:bottom w:val="single" w:color="auto" w:sz="4" w:space="0"/>
              <w:right w:val="single" w:color="auto" w:sz="4" w:space="0"/>
            </w:tcBorders>
            <w:vAlign w:val="center"/>
          </w:tcPr>
          <w:p w14:paraId="35113D63">
            <w:pPr>
              <w:spacing w:line="360" w:lineRule="exact"/>
              <w:jc w:val="center"/>
              <w:rPr>
                <w:rFonts w:hint="eastAsia" w:ascii="宋体" w:hAnsi="宋体" w:cs="宋体"/>
                <w:color w:val="auto"/>
                <w:highlight w:val="none"/>
              </w:rPr>
            </w:pPr>
          </w:p>
        </w:tc>
        <w:tc>
          <w:tcPr>
            <w:tcW w:w="1387" w:type="dxa"/>
            <w:tcBorders>
              <w:left w:val="single" w:color="auto" w:sz="4" w:space="0"/>
              <w:bottom w:val="single" w:color="auto" w:sz="4" w:space="0"/>
            </w:tcBorders>
            <w:vAlign w:val="center"/>
          </w:tcPr>
          <w:p w14:paraId="1EEB4128">
            <w:pPr>
              <w:spacing w:line="360" w:lineRule="exact"/>
              <w:jc w:val="center"/>
              <w:rPr>
                <w:rFonts w:hint="eastAsia" w:ascii="宋体" w:hAnsi="宋体" w:cs="宋体"/>
                <w:color w:val="auto"/>
                <w:highlight w:val="none"/>
              </w:rPr>
            </w:pPr>
          </w:p>
        </w:tc>
      </w:tr>
      <w:tr w14:paraId="598E47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5DD82D3E">
            <w:pPr>
              <w:spacing w:line="360" w:lineRule="exact"/>
              <w:jc w:val="center"/>
              <w:rPr>
                <w:rFonts w:hint="eastAsia" w:ascii="宋体" w:hAnsi="宋体" w:cs="宋体"/>
                <w:color w:val="auto"/>
                <w:highlight w:val="none"/>
              </w:rPr>
            </w:pPr>
          </w:p>
        </w:tc>
        <w:tc>
          <w:tcPr>
            <w:tcW w:w="1439" w:type="dxa"/>
            <w:tcBorders>
              <w:top w:val="single" w:color="auto" w:sz="4" w:space="0"/>
              <w:bottom w:val="single" w:color="auto" w:sz="4" w:space="0"/>
            </w:tcBorders>
            <w:vAlign w:val="center"/>
          </w:tcPr>
          <w:p w14:paraId="6369444B">
            <w:pPr>
              <w:spacing w:line="360" w:lineRule="exact"/>
              <w:jc w:val="center"/>
              <w:rPr>
                <w:rFonts w:hint="eastAsia" w:ascii="宋体" w:hAnsi="宋体" w:cs="宋体"/>
                <w:color w:val="auto"/>
                <w:highlight w:val="none"/>
              </w:rPr>
            </w:pPr>
          </w:p>
        </w:tc>
        <w:tc>
          <w:tcPr>
            <w:tcW w:w="1319" w:type="dxa"/>
            <w:tcBorders>
              <w:top w:val="single" w:color="auto" w:sz="4" w:space="0"/>
              <w:bottom w:val="single" w:color="auto" w:sz="4" w:space="0"/>
            </w:tcBorders>
            <w:vAlign w:val="center"/>
          </w:tcPr>
          <w:p w14:paraId="56B9C07D">
            <w:pPr>
              <w:spacing w:line="360" w:lineRule="exact"/>
              <w:jc w:val="center"/>
              <w:rPr>
                <w:rFonts w:hint="eastAsia" w:ascii="宋体" w:hAnsi="宋体" w:cs="宋体"/>
                <w:color w:val="auto"/>
                <w:highlight w:val="none"/>
              </w:rPr>
            </w:pPr>
          </w:p>
        </w:tc>
        <w:tc>
          <w:tcPr>
            <w:tcW w:w="1160" w:type="dxa"/>
            <w:tcBorders>
              <w:top w:val="single" w:color="auto" w:sz="4" w:space="0"/>
              <w:bottom w:val="single" w:color="auto" w:sz="4" w:space="0"/>
            </w:tcBorders>
            <w:vAlign w:val="center"/>
          </w:tcPr>
          <w:p w14:paraId="6C365E5F">
            <w:pPr>
              <w:spacing w:line="360" w:lineRule="exact"/>
              <w:jc w:val="center"/>
              <w:rPr>
                <w:rFonts w:hint="eastAsia" w:ascii="宋体" w:hAnsi="宋体" w:cs="宋体"/>
                <w:color w:val="auto"/>
                <w:highlight w:val="none"/>
              </w:rPr>
            </w:pPr>
          </w:p>
        </w:tc>
        <w:tc>
          <w:tcPr>
            <w:tcW w:w="1421" w:type="dxa"/>
            <w:tcBorders>
              <w:top w:val="single" w:color="auto" w:sz="4" w:space="0"/>
              <w:bottom w:val="single" w:color="auto" w:sz="4" w:space="0"/>
              <w:right w:val="single" w:color="auto" w:sz="4" w:space="0"/>
            </w:tcBorders>
            <w:vAlign w:val="center"/>
          </w:tcPr>
          <w:p w14:paraId="097B946F">
            <w:pPr>
              <w:spacing w:line="360" w:lineRule="exact"/>
              <w:jc w:val="center"/>
              <w:rPr>
                <w:rFonts w:hint="eastAsia" w:ascii="宋体" w:hAnsi="宋体" w:cs="宋体"/>
                <w:color w:val="auto"/>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2777F991">
            <w:pPr>
              <w:spacing w:line="360" w:lineRule="exact"/>
              <w:jc w:val="center"/>
              <w:rPr>
                <w:rFonts w:hint="eastAsia" w:ascii="宋体" w:hAnsi="宋体" w:cs="宋体"/>
                <w:color w:val="auto"/>
                <w:highlight w:val="none"/>
              </w:rPr>
            </w:pPr>
          </w:p>
        </w:tc>
        <w:tc>
          <w:tcPr>
            <w:tcW w:w="1387" w:type="dxa"/>
            <w:tcBorders>
              <w:top w:val="single" w:color="auto" w:sz="4" w:space="0"/>
              <w:left w:val="single" w:color="auto" w:sz="4" w:space="0"/>
              <w:bottom w:val="single" w:color="auto" w:sz="4" w:space="0"/>
            </w:tcBorders>
            <w:vAlign w:val="center"/>
          </w:tcPr>
          <w:p w14:paraId="62DC8E32">
            <w:pPr>
              <w:spacing w:line="360" w:lineRule="exact"/>
              <w:jc w:val="center"/>
              <w:rPr>
                <w:rFonts w:hint="eastAsia" w:ascii="宋体" w:hAnsi="宋体" w:cs="宋体"/>
                <w:color w:val="auto"/>
                <w:highlight w:val="none"/>
              </w:rPr>
            </w:pPr>
          </w:p>
        </w:tc>
      </w:tr>
      <w:tr w14:paraId="70E5DA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02F4037F">
            <w:pPr>
              <w:spacing w:line="360" w:lineRule="exact"/>
              <w:jc w:val="center"/>
              <w:rPr>
                <w:rFonts w:hint="eastAsia" w:ascii="宋体" w:hAnsi="宋体" w:cs="宋体"/>
                <w:color w:val="auto"/>
                <w:highlight w:val="none"/>
              </w:rPr>
            </w:pPr>
          </w:p>
        </w:tc>
        <w:tc>
          <w:tcPr>
            <w:tcW w:w="1439" w:type="dxa"/>
            <w:tcBorders>
              <w:top w:val="single" w:color="auto" w:sz="4" w:space="0"/>
              <w:bottom w:val="single" w:color="auto" w:sz="4" w:space="0"/>
            </w:tcBorders>
            <w:vAlign w:val="center"/>
          </w:tcPr>
          <w:p w14:paraId="2C5AB559">
            <w:pPr>
              <w:spacing w:line="360" w:lineRule="exact"/>
              <w:jc w:val="center"/>
              <w:rPr>
                <w:rFonts w:hint="eastAsia" w:ascii="宋体" w:hAnsi="宋体" w:cs="宋体"/>
                <w:color w:val="auto"/>
                <w:highlight w:val="none"/>
              </w:rPr>
            </w:pPr>
          </w:p>
        </w:tc>
        <w:tc>
          <w:tcPr>
            <w:tcW w:w="1319" w:type="dxa"/>
            <w:tcBorders>
              <w:top w:val="single" w:color="auto" w:sz="4" w:space="0"/>
              <w:bottom w:val="single" w:color="auto" w:sz="4" w:space="0"/>
            </w:tcBorders>
            <w:vAlign w:val="center"/>
          </w:tcPr>
          <w:p w14:paraId="61BCB752">
            <w:pPr>
              <w:spacing w:line="360" w:lineRule="exact"/>
              <w:jc w:val="center"/>
              <w:rPr>
                <w:rFonts w:hint="eastAsia" w:ascii="宋体" w:hAnsi="宋体" w:cs="宋体"/>
                <w:color w:val="auto"/>
                <w:highlight w:val="none"/>
              </w:rPr>
            </w:pPr>
          </w:p>
        </w:tc>
        <w:tc>
          <w:tcPr>
            <w:tcW w:w="1160" w:type="dxa"/>
            <w:tcBorders>
              <w:top w:val="single" w:color="auto" w:sz="4" w:space="0"/>
              <w:bottom w:val="single" w:color="auto" w:sz="4" w:space="0"/>
            </w:tcBorders>
            <w:vAlign w:val="center"/>
          </w:tcPr>
          <w:p w14:paraId="72EC98D1">
            <w:pPr>
              <w:spacing w:line="360" w:lineRule="exact"/>
              <w:jc w:val="center"/>
              <w:rPr>
                <w:rFonts w:hint="eastAsia" w:ascii="宋体" w:hAnsi="宋体" w:cs="宋体"/>
                <w:color w:val="auto"/>
                <w:highlight w:val="none"/>
              </w:rPr>
            </w:pPr>
          </w:p>
        </w:tc>
        <w:tc>
          <w:tcPr>
            <w:tcW w:w="1421" w:type="dxa"/>
            <w:tcBorders>
              <w:top w:val="single" w:color="auto" w:sz="4" w:space="0"/>
              <w:bottom w:val="single" w:color="auto" w:sz="4" w:space="0"/>
              <w:right w:val="single" w:color="auto" w:sz="4" w:space="0"/>
            </w:tcBorders>
            <w:vAlign w:val="center"/>
          </w:tcPr>
          <w:p w14:paraId="1C3D0212">
            <w:pPr>
              <w:spacing w:line="360" w:lineRule="exact"/>
              <w:jc w:val="center"/>
              <w:rPr>
                <w:rFonts w:hint="eastAsia" w:ascii="宋体" w:hAnsi="宋体" w:cs="宋体"/>
                <w:color w:val="auto"/>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44BEDA60">
            <w:pPr>
              <w:spacing w:line="360" w:lineRule="exact"/>
              <w:jc w:val="center"/>
              <w:rPr>
                <w:rFonts w:hint="eastAsia" w:ascii="宋体" w:hAnsi="宋体" w:cs="宋体"/>
                <w:color w:val="auto"/>
                <w:highlight w:val="none"/>
              </w:rPr>
            </w:pPr>
          </w:p>
        </w:tc>
        <w:tc>
          <w:tcPr>
            <w:tcW w:w="1387" w:type="dxa"/>
            <w:tcBorders>
              <w:top w:val="single" w:color="auto" w:sz="4" w:space="0"/>
              <w:left w:val="single" w:color="auto" w:sz="4" w:space="0"/>
              <w:bottom w:val="single" w:color="auto" w:sz="4" w:space="0"/>
            </w:tcBorders>
            <w:vAlign w:val="center"/>
          </w:tcPr>
          <w:p w14:paraId="36658094">
            <w:pPr>
              <w:spacing w:line="360" w:lineRule="exact"/>
              <w:jc w:val="center"/>
              <w:rPr>
                <w:rFonts w:hint="eastAsia" w:ascii="宋体" w:hAnsi="宋体" w:cs="宋体"/>
                <w:color w:val="auto"/>
                <w:highlight w:val="none"/>
              </w:rPr>
            </w:pPr>
          </w:p>
        </w:tc>
      </w:tr>
      <w:tr w14:paraId="7C9429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4B837DE7">
            <w:pPr>
              <w:spacing w:line="360" w:lineRule="exact"/>
              <w:jc w:val="center"/>
              <w:rPr>
                <w:rFonts w:hint="eastAsia" w:ascii="宋体" w:hAnsi="宋体" w:cs="宋体"/>
                <w:color w:val="auto"/>
                <w:highlight w:val="none"/>
              </w:rPr>
            </w:pPr>
          </w:p>
        </w:tc>
        <w:tc>
          <w:tcPr>
            <w:tcW w:w="1439" w:type="dxa"/>
            <w:tcBorders>
              <w:top w:val="single" w:color="auto" w:sz="4" w:space="0"/>
              <w:bottom w:val="single" w:color="auto" w:sz="4" w:space="0"/>
            </w:tcBorders>
            <w:vAlign w:val="center"/>
          </w:tcPr>
          <w:p w14:paraId="3B6C401E">
            <w:pPr>
              <w:spacing w:line="360" w:lineRule="exact"/>
              <w:jc w:val="center"/>
              <w:rPr>
                <w:rFonts w:hint="eastAsia" w:ascii="宋体" w:hAnsi="宋体" w:cs="宋体"/>
                <w:color w:val="auto"/>
                <w:highlight w:val="none"/>
              </w:rPr>
            </w:pPr>
          </w:p>
        </w:tc>
        <w:tc>
          <w:tcPr>
            <w:tcW w:w="1319" w:type="dxa"/>
            <w:tcBorders>
              <w:top w:val="single" w:color="auto" w:sz="4" w:space="0"/>
              <w:bottom w:val="single" w:color="auto" w:sz="4" w:space="0"/>
            </w:tcBorders>
            <w:vAlign w:val="center"/>
          </w:tcPr>
          <w:p w14:paraId="2FAADA2B">
            <w:pPr>
              <w:spacing w:line="360" w:lineRule="exact"/>
              <w:jc w:val="center"/>
              <w:rPr>
                <w:rFonts w:hint="eastAsia" w:ascii="宋体" w:hAnsi="宋体" w:cs="宋体"/>
                <w:color w:val="auto"/>
                <w:highlight w:val="none"/>
              </w:rPr>
            </w:pPr>
          </w:p>
        </w:tc>
        <w:tc>
          <w:tcPr>
            <w:tcW w:w="1160" w:type="dxa"/>
            <w:tcBorders>
              <w:top w:val="single" w:color="auto" w:sz="4" w:space="0"/>
              <w:bottom w:val="single" w:color="auto" w:sz="4" w:space="0"/>
            </w:tcBorders>
            <w:vAlign w:val="center"/>
          </w:tcPr>
          <w:p w14:paraId="56F0E136">
            <w:pPr>
              <w:spacing w:line="360" w:lineRule="exact"/>
              <w:jc w:val="center"/>
              <w:rPr>
                <w:rFonts w:hint="eastAsia" w:ascii="宋体" w:hAnsi="宋体" w:cs="宋体"/>
                <w:color w:val="auto"/>
                <w:highlight w:val="none"/>
              </w:rPr>
            </w:pPr>
          </w:p>
        </w:tc>
        <w:tc>
          <w:tcPr>
            <w:tcW w:w="1421" w:type="dxa"/>
            <w:tcBorders>
              <w:top w:val="single" w:color="auto" w:sz="4" w:space="0"/>
              <w:bottom w:val="single" w:color="auto" w:sz="4" w:space="0"/>
              <w:right w:val="single" w:color="auto" w:sz="4" w:space="0"/>
            </w:tcBorders>
            <w:vAlign w:val="center"/>
          </w:tcPr>
          <w:p w14:paraId="321460C5">
            <w:pPr>
              <w:spacing w:line="360" w:lineRule="exact"/>
              <w:jc w:val="center"/>
              <w:rPr>
                <w:rFonts w:hint="eastAsia" w:ascii="宋体" w:hAnsi="宋体" w:cs="宋体"/>
                <w:color w:val="auto"/>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102E8537">
            <w:pPr>
              <w:spacing w:line="360" w:lineRule="exact"/>
              <w:jc w:val="center"/>
              <w:rPr>
                <w:rFonts w:hint="eastAsia" w:ascii="宋体" w:hAnsi="宋体" w:cs="宋体"/>
                <w:color w:val="auto"/>
                <w:highlight w:val="none"/>
              </w:rPr>
            </w:pPr>
          </w:p>
        </w:tc>
        <w:tc>
          <w:tcPr>
            <w:tcW w:w="1387" w:type="dxa"/>
            <w:tcBorders>
              <w:top w:val="single" w:color="auto" w:sz="4" w:space="0"/>
              <w:left w:val="single" w:color="auto" w:sz="4" w:space="0"/>
              <w:bottom w:val="single" w:color="auto" w:sz="4" w:space="0"/>
            </w:tcBorders>
            <w:vAlign w:val="center"/>
          </w:tcPr>
          <w:p w14:paraId="3BE461B9">
            <w:pPr>
              <w:spacing w:line="360" w:lineRule="exact"/>
              <w:jc w:val="center"/>
              <w:rPr>
                <w:rFonts w:hint="eastAsia" w:ascii="宋体" w:hAnsi="宋体" w:cs="宋体"/>
                <w:color w:val="auto"/>
                <w:highlight w:val="none"/>
              </w:rPr>
            </w:pPr>
          </w:p>
        </w:tc>
      </w:tr>
      <w:tr w14:paraId="25BB69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2758B217">
            <w:pPr>
              <w:spacing w:line="360" w:lineRule="exact"/>
              <w:jc w:val="center"/>
              <w:rPr>
                <w:rFonts w:hint="eastAsia" w:ascii="宋体" w:hAnsi="宋体" w:cs="宋体"/>
                <w:color w:val="auto"/>
                <w:highlight w:val="none"/>
              </w:rPr>
            </w:pPr>
          </w:p>
        </w:tc>
        <w:tc>
          <w:tcPr>
            <w:tcW w:w="1439" w:type="dxa"/>
            <w:tcBorders>
              <w:top w:val="single" w:color="auto" w:sz="4" w:space="0"/>
            </w:tcBorders>
            <w:vAlign w:val="center"/>
          </w:tcPr>
          <w:p w14:paraId="18BE4123">
            <w:pPr>
              <w:spacing w:line="360" w:lineRule="exact"/>
              <w:jc w:val="center"/>
              <w:rPr>
                <w:rFonts w:hint="eastAsia" w:ascii="宋体" w:hAnsi="宋体" w:cs="宋体"/>
                <w:color w:val="auto"/>
                <w:highlight w:val="none"/>
              </w:rPr>
            </w:pPr>
          </w:p>
        </w:tc>
        <w:tc>
          <w:tcPr>
            <w:tcW w:w="1319" w:type="dxa"/>
            <w:tcBorders>
              <w:top w:val="single" w:color="auto" w:sz="4" w:space="0"/>
            </w:tcBorders>
            <w:vAlign w:val="center"/>
          </w:tcPr>
          <w:p w14:paraId="6E75FCB5">
            <w:pPr>
              <w:spacing w:line="360" w:lineRule="exact"/>
              <w:jc w:val="center"/>
              <w:rPr>
                <w:rFonts w:hint="eastAsia" w:ascii="宋体" w:hAnsi="宋体" w:cs="宋体"/>
                <w:color w:val="auto"/>
                <w:highlight w:val="none"/>
              </w:rPr>
            </w:pPr>
          </w:p>
        </w:tc>
        <w:tc>
          <w:tcPr>
            <w:tcW w:w="1160" w:type="dxa"/>
            <w:tcBorders>
              <w:top w:val="single" w:color="auto" w:sz="4" w:space="0"/>
            </w:tcBorders>
            <w:vAlign w:val="center"/>
          </w:tcPr>
          <w:p w14:paraId="16D17307">
            <w:pPr>
              <w:spacing w:line="360" w:lineRule="exact"/>
              <w:jc w:val="center"/>
              <w:rPr>
                <w:rFonts w:hint="eastAsia" w:ascii="宋体" w:hAnsi="宋体" w:cs="宋体"/>
                <w:color w:val="auto"/>
                <w:highlight w:val="none"/>
              </w:rPr>
            </w:pPr>
          </w:p>
        </w:tc>
        <w:tc>
          <w:tcPr>
            <w:tcW w:w="1421" w:type="dxa"/>
            <w:tcBorders>
              <w:top w:val="single" w:color="auto" w:sz="4" w:space="0"/>
              <w:right w:val="single" w:color="auto" w:sz="4" w:space="0"/>
            </w:tcBorders>
            <w:vAlign w:val="center"/>
          </w:tcPr>
          <w:p w14:paraId="3AF55539">
            <w:pPr>
              <w:spacing w:line="360" w:lineRule="exact"/>
              <w:jc w:val="center"/>
              <w:rPr>
                <w:rFonts w:hint="eastAsia" w:ascii="宋体" w:hAnsi="宋体" w:cs="宋体"/>
                <w:color w:val="auto"/>
                <w:highlight w:val="none"/>
              </w:rPr>
            </w:pPr>
          </w:p>
        </w:tc>
        <w:tc>
          <w:tcPr>
            <w:tcW w:w="1614" w:type="dxa"/>
            <w:tcBorders>
              <w:top w:val="single" w:color="auto" w:sz="4" w:space="0"/>
              <w:left w:val="single" w:color="auto" w:sz="4" w:space="0"/>
              <w:right w:val="single" w:color="auto" w:sz="4" w:space="0"/>
            </w:tcBorders>
            <w:vAlign w:val="center"/>
          </w:tcPr>
          <w:p w14:paraId="23175A50">
            <w:pPr>
              <w:spacing w:line="360" w:lineRule="exact"/>
              <w:jc w:val="center"/>
              <w:rPr>
                <w:rFonts w:hint="eastAsia" w:ascii="宋体" w:hAnsi="宋体" w:cs="宋体"/>
                <w:color w:val="auto"/>
                <w:highlight w:val="none"/>
              </w:rPr>
            </w:pPr>
          </w:p>
        </w:tc>
        <w:tc>
          <w:tcPr>
            <w:tcW w:w="1387" w:type="dxa"/>
            <w:tcBorders>
              <w:top w:val="single" w:color="auto" w:sz="4" w:space="0"/>
              <w:left w:val="single" w:color="auto" w:sz="4" w:space="0"/>
            </w:tcBorders>
            <w:vAlign w:val="center"/>
          </w:tcPr>
          <w:p w14:paraId="4133E8F3">
            <w:pPr>
              <w:spacing w:line="360" w:lineRule="exact"/>
              <w:jc w:val="center"/>
              <w:rPr>
                <w:rFonts w:hint="eastAsia" w:ascii="宋体" w:hAnsi="宋体" w:cs="宋体"/>
                <w:color w:val="auto"/>
                <w:highlight w:val="none"/>
              </w:rPr>
            </w:pPr>
          </w:p>
        </w:tc>
      </w:tr>
    </w:tbl>
    <w:p w14:paraId="2584DFE0">
      <w:pPr>
        <w:pStyle w:val="57"/>
        <w:spacing w:line="360" w:lineRule="exact"/>
        <w:ind w:firstLine="480"/>
        <w:rPr>
          <w:rFonts w:hint="eastAsia" w:ascii="宋体" w:hAnsi="宋体" w:eastAsia="宋体" w:cs="宋体"/>
          <w:color w:val="auto"/>
          <w:highlight w:val="none"/>
        </w:rPr>
      </w:pPr>
    </w:p>
    <w:p w14:paraId="7DDB22C5">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注：以上业绩需提供询价通知书要求的有关书面证明材料</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如合同</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0CE95A77">
      <w:pPr>
        <w:tabs>
          <w:tab w:val="left" w:pos="555"/>
          <w:tab w:val="left" w:pos="2214"/>
          <w:tab w:val="left" w:pos="3774"/>
          <w:tab w:val="left" w:pos="4854"/>
          <w:tab w:val="left" w:pos="5934"/>
          <w:tab w:val="left" w:pos="7014"/>
          <w:tab w:val="left" w:pos="8214"/>
          <w:tab w:val="left" w:pos="10134"/>
          <w:tab w:val="left" w:pos="11124"/>
        </w:tabs>
        <w:spacing w:line="360" w:lineRule="exact"/>
        <w:ind w:firstLine="480" w:firstLineChars="200"/>
        <w:rPr>
          <w:rFonts w:hint="eastAsia" w:ascii="宋体" w:hAnsi="宋体" w:cs="宋体"/>
          <w:color w:val="auto"/>
          <w:sz w:val="24"/>
          <w:highlight w:val="none"/>
        </w:rPr>
      </w:pPr>
    </w:p>
    <w:p w14:paraId="71A3D750">
      <w:pPr>
        <w:spacing w:line="360" w:lineRule="exact"/>
        <w:ind w:left="360"/>
        <w:jc w:val="center"/>
        <w:rPr>
          <w:rFonts w:hint="eastAsia" w:ascii="宋体" w:hAnsi="宋体" w:cs="宋体"/>
          <w:color w:val="auto"/>
          <w:sz w:val="24"/>
          <w:highlight w:val="none"/>
        </w:rPr>
      </w:pPr>
    </w:p>
    <w:p w14:paraId="2E6FD2E1">
      <w:pPr>
        <w:spacing w:line="360" w:lineRule="exact"/>
        <w:jc w:val="left"/>
        <w:rPr>
          <w:rFonts w:hint="eastAsia" w:ascii="宋体" w:hAnsi="宋体" w:cs="宋体"/>
          <w:color w:val="auto"/>
          <w:highlight w:val="none"/>
        </w:rPr>
      </w:pPr>
    </w:p>
    <w:p w14:paraId="4462BBA3">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14:paraId="29579ABE">
      <w:pPr>
        <w:spacing w:line="3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法定代表人/单位负责人或授权代表（签字或加盖个人印章）：</w:t>
      </w:r>
      <w:r>
        <w:rPr>
          <w:rFonts w:hint="eastAsia" w:ascii="宋体" w:hAnsi="宋体" w:cs="宋体"/>
          <w:color w:val="auto"/>
          <w:sz w:val="24"/>
          <w:highlight w:val="none"/>
          <w:lang w:eastAsia="zh-CN"/>
        </w:rPr>
        <w:t xml:space="preserve">      </w:t>
      </w:r>
    </w:p>
    <w:p w14:paraId="3E3194B5">
      <w:pPr>
        <w:spacing w:line="3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日期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 xml:space="preserve">      </w:t>
      </w:r>
    </w:p>
    <w:p w14:paraId="23E2F2FA">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35D09C91">
      <w:pPr>
        <w:widowControl/>
        <w:spacing w:line="360" w:lineRule="exact"/>
        <w:ind w:firstLine="630" w:firstLineChars="196"/>
        <w:jc w:val="left"/>
        <w:rPr>
          <w:rFonts w:hint="eastAsia" w:ascii="宋体" w:hAnsi="宋体" w:cs="宋体"/>
          <w:color w:val="auto"/>
          <w:sz w:val="24"/>
          <w:highlight w:val="none"/>
        </w:rPr>
      </w:pPr>
      <w:r>
        <w:rPr>
          <w:rFonts w:hint="eastAsia" w:ascii="宋体" w:hAnsi="宋体" w:cs="宋体"/>
          <w:b/>
          <w:color w:val="auto"/>
          <w:sz w:val="32"/>
          <w:szCs w:val="32"/>
          <w:highlight w:val="none"/>
        </w:rPr>
        <w:t>格式8</w:t>
      </w:r>
    </w:p>
    <w:p w14:paraId="57B33FF6">
      <w:pPr>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供应商本项目技术、服务人员情况表</w:t>
      </w:r>
    </w:p>
    <w:p w14:paraId="752E3FF3">
      <w:pPr>
        <w:spacing w:line="360" w:lineRule="exact"/>
        <w:jc w:val="center"/>
        <w:outlineLvl w:val="2"/>
        <w:rPr>
          <w:rFonts w:hint="eastAsia" w:ascii="宋体" w:hAnsi="宋体" w:cs="宋体"/>
          <w:b/>
          <w:color w:val="auto"/>
          <w:sz w:val="32"/>
          <w:szCs w:val="32"/>
          <w:highlight w:val="none"/>
        </w:rPr>
      </w:pPr>
    </w:p>
    <w:p w14:paraId="0B70A071">
      <w:pPr>
        <w:spacing w:line="360" w:lineRule="exact"/>
        <w:rPr>
          <w:rFonts w:hint="eastAsia" w:ascii="宋体" w:hAnsi="宋体" w:cs="宋体"/>
          <w:color w:val="auto"/>
          <w:sz w:val="24"/>
          <w:highlight w:val="none"/>
        </w:rPr>
      </w:pPr>
      <w:r>
        <w:rPr>
          <w:rFonts w:hint="eastAsia" w:ascii="宋体" w:hAnsi="宋体" w:cs="宋体"/>
          <w:color w:val="auto"/>
          <w:sz w:val="24"/>
          <w:highlight w:val="none"/>
        </w:rPr>
        <w:t>采购项目编号：</w:t>
      </w:r>
      <w:r>
        <w:rPr>
          <w:rFonts w:hint="eastAsia" w:ascii="宋体" w:hAnsi="宋体" w:cs="宋体"/>
          <w:color w:val="auto"/>
          <w:sz w:val="24"/>
          <w:highlight w:val="none"/>
          <w:lang w:val="en-US" w:eastAsia="zh-CN"/>
        </w:rPr>
        <w:t>XL-2506-002-GC服务</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2E54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52DDA845">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类别</w:t>
            </w:r>
          </w:p>
        </w:tc>
        <w:tc>
          <w:tcPr>
            <w:tcW w:w="947" w:type="dxa"/>
            <w:vMerge w:val="restart"/>
            <w:vAlign w:val="center"/>
          </w:tcPr>
          <w:p w14:paraId="2042CDA5">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947" w:type="dxa"/>
            <w:vMerge w:val="restart"/>
            <w:vAlign w:val="center"/>
          </w:tcPr>
          <w:p w14:paraId="3CF2F178">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947" w:type="dxa"/>
            <w:vMerge w:val="restart"/>
            <w:vAlign w:val="center"/>
          </w:tcPr>
          <w:p w14:paraId="28D27244">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947" w:type="dxa"/>
            <w:vMerge w:val="restart"/>
            <w:vAlign w:val="center"/>
          </w:tcPr>
          <w:p w14:paraId="5CC949AF">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常住地</w:t>
            </w:r>
          </w:p>
        </w:tc>
        <w:tc>
          <w:tcPr>
            <w:tcW w:w="3788" w:type="dxa"/>
            <w:gridSpan w:val="4"/>
            <w:vAlign w:val="center"/>
          </w:tcPr>
          <w:p w14:paraId="730277AC">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资格证明（附复印件）</w:t>
            </w:r>
          </w:p>
        </w:tc>
      </w:tr>
      <w:tr w14:paraId="2A49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7A48A0DE">
            <w:pPr>
              <w:spacing w:line="360" w:lineRule="exact"/>
              <w:jc w:val="center"/>
              <w:rPr>
                <w:rFonts w:hint="eastAsia" w:ascii="宋体" w:hAnsi="宋体" w:cs="宋体"/>
                <w:color w:val="auto"/>
                <w:sz w:val="24"/>
                <w:highlight w:val="none"/>
              </w:rPr>
            </w:pPr>
          </w:p>
        </w:tc>
        <w:tc>
          <w:tcPr>
            <w:tcW w:w="947" w:type="dxa"/>
            <w:vMerge w:val="continue"/>
            <w:vAlign w:val="center"/>
          </w:tcPr>
          <w:p w14:paraId="71D5A6BE">
            <w:pPr>
              <w:spacing w:line="360" w:lineRule="exact"/>
              <w:jc w:val="center"/>
              <w:rPr>
                <w:rFonts w:hint="eastAsia" w:ascii="宋体" w:hAnsi="宋体" w:cs="宋体"/>
                <w:color w:val="auto"/>
                <w:sz w:val="24"/>
                <w:highlight w:val="none"/>
              </w:rPr>
            </w:pPr>
          </w:p>
        </w:tc>
        <w:tc>
          <w:tcPr>
            <w:tcW w:w="947" w:type="dxa"/>
            <w:vMerge w:val="continue"/>
            <w:vAlign w:val="center"/>
          </w:tcPr>
          <w:p w14:paraId="4F43666C">
            <w:pPr>
              <w:spacing w:line="360" w:lineRule="exact"/>
              <w:jc w:val="center"/>
              <w:rPr>
                <w:rFonts w:hint="eastAsia" w:ascii="宋体" w:hAnsi="宋体" w:cs="宋体"/>
                <w:color w:val="auto"/>
                <w:sz w:val="24"/>
                <w:highlight w:val="none"/>
              </w:rPr>
            </w:pPr>
          </w:p>
        </w:tc>
        <w:tc>
          <w:tcPr>
            <w:tcW w:w="947" w:type="dxa"/>
            <w:vMerge w:val="continue"/>
            <w:vAlign w:val="center"/>
          </w:tcPr>
          <w:p w14:paraId="6BB515C4">
            <w:pPr>
              <w:spacing w:line="360" w:lineRule="exact"/>
              <w:jc w:val="center"/>
              <w:rPr>
                <w:rFonts w:hint="eastAsia" w:ascii="宋体" w:hAnsi="宋体" w:cs="宋体"/>
                <w:color w:val="auto"/>
                <w:sz w:val="24"/>
                <w:highlight w:val="none"/>
              </w:rPr>
            </w:pPr>
          </w:p>
        </w:tc>
        <w:tc>
          <w:tcPr>
            <w:tcW w:w="947" w:type="dxa"/>
            <w:vMerge w:val="continue"/>
            <w:vAlign w:val="center"/>
          </w:tcPr>
          <w:p w14:paraId="585BA759">
            <w:pPr>
              <w:spacing w:line="360" w:lineRule="exact"/>
              <w:jc w:val="center"/>
              <w:rPr>
                <w:rFonts w:hint="eastAsia" w:ascii="宋体" w:hAnsi="宋体" w:cs="宋体"/>
                <w:color w:val="auto"/>
                <w:sz w:val="24"/>
                <w:highlight w:val="none"/>
              </w:rPr>
            </w:pPr>
          </w:p>
        </w:tc>
        <w:tc>
          <w:tcPr>
            <w:tcW w:w="947" w:type="dxa"/>
            <w:vAlign w:val="center"/>
          </w:tcPr>
          <w:p w14:paraId="679118D6">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证书</w:t>
            </w:r>
          </w:p>
          <w:p w14:paraId="7B8BF2C5">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947" w:type="dxa"/>
            <w:vAlign w:val="center"/>
          </w:tcPr>
          <w:p w14:paraId="6CCADAEE">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级别</w:t>
            </w:r>
          </w:p>
        </w:tc>
        <w:tc>
          <w:tcPr>
            <w:tcW w:w="947" w:type="dxa"/>
            <w:vAlign w:val="center"/>
          </w:tcPr>
          <w:p w14:paraId="0B501278">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证号</w:t>
            </w:r>
          </w:p>
        </w:tc>
        <w:tc>
          <w:tcPr>
            <w:tcW w:w="947" w:type="dxa"/>
            <w:vAlign w:val="center"/>
          </w:tcPr>
          <w:p w14:paraId="21447033">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专业</w:t>
            </w:r>
          </w:p>
        </w:tc>
      </w:tr>
      <w:tr w14:paraId="332F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102E50E4">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技术</w:t>
            </w:r>
          </w:p>
          <w:p w14:paraId="28AF4804">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人员</w:t>
            </w:r>
          </w:p>
        </w:tc>
        <w:tc>
          <w:tcPr>
            <w:tcW w:w="947" w:type="dxa"/>
          </w:tcPr>
          <w:p w14:paraId="161588AB">
            <w:pPr>
              <w:spacing w:line="360" w:lineRule="exact"/>
              <w:rPr>
                <w:rFonts w:hint="eastAsia" w:ascii="宋体" w:hAnsi="宋体" w:cs="宋体"/>
                <w:color w:val="auto"/>
                <w:sz w:val="24"/>
                <w:highlight w:val="none"/>
              </w:rPr>
            </w:pPr>
          </w:p>
        </w:tc>
        <w:tc>
          <w:tcPr>
            <w:tcW w:w="947" w:type="dxa"/>
          </w:tcPr>
          <w:p w14:paraId="6A1CB6D7">
            <w:pPr>
              <w:spacing w:line="360" w:lineRule="exact"/>
              <w:rPr>
                <w:rFonts w:hint="eastAsia" w:ascii="宋体" w:hAnsi="宋体" w:cs="宋体"/>
                <w:color w:val="auto"/>
                <w:sz w:val="24"/>
                <w:highlight w:val="none"/>
              </w:rPr>
            </w:pPr>
          </w:p>
        </w:tc>
        <w:tc>
          <w:tcPr>
            <w:tcW w:w="947" w:type="dxa"/>
          </w:tcPr>
          <w:p w14:paraId="26105499">
            <w:pPr>
              <w:spacing w:line="360" w:lineRule="exact"/>
              <w:rPr>
                <w:rFonts w:hint="eastAsia" w:ascii="宋体" w:hAnsi="宋体" w:cs="宋体"/>
                <w:color w:val="auto"/>
                <w:sz w:val="24"/>
                <w:highlight w:val="none"/>
              </w:rPr>
            </w:pPr>
          </w:p>
        </w:tc>
        <w:tc>
          <w:tcPr>
            <w:tcW w:w="947" w:type="dxa"/>
          </w:tcPr>
          <w:p w14:paraId="2D3755D1">
            <w:pPr>
              <w:spacing w:line="360" w:lineRule="exact"/>
              <w:rPr>
                <w:rFonts w:hint="eastAsia" w:ascii="宋体" w:hAnsi="宋体" w:cs="宋体"/>
                <w:color w:val="auto"/>
                <w:sz w:val="24"/>
                <w:highlight w:val="none"/>
              </w:rPr>
            </w:pPr>
          </w:p>
        </w:tc>
        <w:tc>
          <w:tcPr>
            <w:tcW w:w="947" w:type="dxa"/>
          </w:tcPr>
          <w:p w14:paraId="7B864472">
            <w:pPr>
              <w:spacing w:line="360" w:lineRule="exact"/>
              <w:rPr>
                <w:rFonts w:hint="eastAsia" w:ascii="宋体" w:hAnsi="宋体" w:cs="宋体"/>
                <w:color w:val="auto"/>
                <w:sz w:val="24"/>
                <w:highlight w:val="none"/>
              </w:rPr>
            </w:pPr>
          </w:p>
        </w:tc>
        <w:tc>
          <w:tcPr>
            <w:tcW w:w="947" w:type="dxa"/>
          </w:tcPr>
          <w:p w14:paraId="53DDD8B6">
            <w:pPr>
              <w:spacing w:line="360" w:lineRule="exact"/>
              <w:rPr>
                <w:rFonts w:hint="eastAsia" w:ascii="宋体" w:hAnsi="宋体" w:cs="宋体"/>
                <w:color w:val="auto"/>
                <w:sz w:val="24"/>
                <w:highlight w:val="none"/>
              </w:rPr>
            </w:pPr>
          </w:p>
        </w:tc>
        <w:tc>
          <w:tcPr>
            <w:tcW w:w="947" w:type="dxa"/>
          </w:tcPr>
          <w:p w14:paraId="65F4928D">
            <w:pPr>
              <w:spacing w:line="360" w:lineRule="exact"/>
              <w:rPr>
                <w:rFonts w:hint="eastAsia" w:ascii="宋体" w:hAnsi="宋体" w:cs="宋体"/>
                <w:color w:val="auto"/>
                <w:sz w:val="24"/>
                <w:highlight w:val="none"/>
              </w:rPr>
            </w:pPr>
          </w:p>
        </w:tc>
        <w:tc>
          <w:tcPr>
            <w:tcW w:w="947" w:type="dxa"/>
          </w:tcPr>
          <w:p w14:paraId="6ADD0C9F">
            <w:pPr>
              <w:spacing w:line="360" w:lineRule="exact"/>
              <w:rPr>
                <w:rFonts w:hint="eastAsia" w:ascii="宋体" w:hAnsi="宋体" w:cs="宋体"/>
                <w:color w:val="auto"/>
                <w:sz w:val="24"/>
                <w:highlight w:val="none"/>
              </w:rPr>
            </w:pPr>
          </w:p>
        </w:tc>
      </w:tr>
      <w:tr w14:paraId="65D3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Merge w:val="continue"/>
            <w:vAlign w:val="center"/>
          </w:tcPr>
          <w:p w14:paraId="1F08F504">
            <w:pPr>
              <w:spacing w:line="360" w:lineRule="exact"/>
              <w:jc w:val="center"/>
              <w:rPr>
                <w:rFonts w:hint="eastAsia" w:ascii="宋体" w:hAnsi="宋体" w:cs="宋体"/>
                <w:color w:val="auto"/>
                <w:sz w:val="24"/>
                <w:highlight w:val="none"/>
              </w:rPr>
            </w:pPr>
          </w:p>
        </w:tc>
        <w:tc>
          <w:tcPr>
            <w:tcW w:w="947" w:type="dxa"/>
          </w:tcPr>
          <w:p w14:paraId="0CF82082">
            <w:pPr>
              <w:spacing w:line="360" w:lineRule="exact"/>
              <w:rPr>
                <w:rFonts w:hint="eastAsia" w:ascii="宋体" w:hAnsi="宋体" w:cs="宋体"/>
                <w:color w:val="auto"/>
                <w:sz w:val="24"/>
                <w:highlight w:val="none"/>
              </w:rPr>
            </w:pPr>
          </w:p>
        </w:tc>
        <w:tc>
          <w:tcPr>
            <w:tcW w:w="947" w:type="dxa"/>
          </w:tcPr>
          <w:p w14:paraId="4ADD1845">
            <w:pPr>
              <w:spacing w:line="360" w:lineRule="exact"/>
              <w:rPr>
                <w:rFonts w:hint="eastAsia" w:ascii="宋体" w:hAnsi="宋体" w:cs="宋体"/>
                <w:color w:val="auto"/>
                <w:sz w:val="24"/>
                <w:highlight w:val="none"/>
              </w:rPr>
            </w:pPr>
          </w:p>
        </w:tc>
        <w:tc>
          <w:tcPr>
            <w:tcW w:w="947" w:type="dxa"/>
          </w:tcPr>
          <w:p w14:paraId="31F415CD">
            <w:pPr>
              <w:spacing w:line="360" w:lineRule="exact"/>
              <w:rPr>
                <w:rFonts w:hint="eastAsia" w:ascii="宋体" w:hAnsi="宋体" w:cs="宋体"/>
                <w:color w:val="auto"/>
                <w:sz w:val="24"/>
                <w:highlight w:val="none"/>
              </w:rPr>
            </w:pPr>
          </w:p>
        </w:tc>
        <w:tc>
          <w:tcPr>
            <w:tcW w:w="947" w:type="dxa"/>
          </w:tcPr>
          <w:p w14:paraId="4DDB8BBF">
            <w:pPr>
              <w:spacing w:line="360" w:lineRule="exact"/>
              <w:rPr>
                <w:rFonts w:hint="eastAsia" w:ascii="宋体" w:hAnsi="宋体" w:cs="宋体"/>
                <w:color w:val="auto"/>
                <w:sz w:val="24"/>
                <w:highlight w:val="none"/>
              </w:rPr>
            </w:pPr>
          </w:p>
        </w:tc>
        <w:tc>
          <w:tcPr>
            <w:tcW w:w="947" w:type="dxa"/>
          </w:tcPr>
          <w:p w14:paraId="63B84DAD">
            <w:pPr>
              <w:spacing w:line="360" w:lineRule="exact"/>
              <w:rPr>
                <w:rFonts w:hint="eastAsia" w:ascii="宋体" w:hAnsi="宋体" w:cs="宋体"/>
                <w:color w:val="auto"/>
                <w:sz w:val="24"/>
                <w:highlight w:val="none"/>
              </w:rPr>
            </w:pPr>
          </w:p>
        </w:tc>
        <w:tc>
          <w:tcPr>
            <w:tcW w:w="947" w:type="dxa"/>
          </w:tcPr>
          <w:p w14:paraId="5E83A059">
            <w:pPr>
              <w:spacing w:line="360" w:lineRule="exact"/>
              <w:rPr>
                <w:rFonts w:hint="eastAsia" w:ascii="宋体" w:hAnsi="宋体" w:cs="宋体"/>
                <w:color w:val="auto"/>
                <w:sz w:val="24"/>
                <w:highlight w:val="none"/>
              </w:rPr>
            </w:pPr>
          </w:p>
        </w:tc>
        <w:tc>
          <w:tcPr>
            <w:tcW w:w="947" w:type="dxa"/>
          </w:tcPr>
          <w:p w14:paraId="66130D26">
            <w:pPr>
              <w:spacing w:line="360" w:lineRule="exact"/>
              <w:rPr>
                <w:rFonts w:hint="eastAsia" w:ascii="宋体" w:hAnsi="宋体" w:cs="宋体"/>
                <w:color w:val="auto"/>
                <w:sz w:val="24"/>
                <w:highlight w:val="none"/>
              </w:rPr>
            </w:pPr>
          </w:p>
        </w:tc>
        <w:tc>
          <w:tcPr>
            <w:tcW w:w="947" w:type="dxa"/>
          </w:tcPr>
          <w:p w14:paraId="32964FB1">
            <w:pPr>
              <w:spacing w:line="360" w:lineRule="exact"/>
              <w:rPr>
                <w:rFonts w:hint="eastAsia" w:ascii="宋体" w:hAnsi="宋体" w:cs="宋体"/>
                <w:color w:val="auto"/>
                <w:sz w:val="24"/>
                <w:highlight w:val="none"/>
              </w:rPr>
            </w:pPr>
          </w:p>
        </w:tc>
      </w:tr>
      <w:tr w14:paraId="5444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9E91FBF">
            <w:pPr>
              <w:spacing w:line="360" w:lineRule="exact"/>
              <w:jc w:val="center"/>
              <w:rPr>
                <w:rFonts w:hint="eastAsia" w:ascii="宋体" w:hAnsi="宋体" w:cs="宋体"/>
                <w:color w:val="auto"/>
                <w:sz w:val="24"/>
                <w:highlight w:val="none"/>
              </w:rPr>
            </w:pPr>
          </w:p>
        </w:tc>
        <w:tc>
          <w:tcPr>
            <w:tcW w:w="947" w:type="dxa"/>
          </w:tcPr>
          <w:p w14:paraId="79BA8A9D">
            <w:pPr>
              <w:spacing w:line="360" w:lineRule="exact"/>
              <w:rPr>
                <w:rFonts w:hint="eastAsia" w:ascii="宋体" w:hAnsi="宋体" w:cs="宋体"/>
                <w:color w:val="auto"/>
                <w:sz w:val="24"/>
                <w:highlight w:val="none"/>
              </w:rPr>
            </w:pPr>
          </w:p>
        </w:tc>
        <w:tc>
          <w:tcPr>
            <w:tcW w:w="947" w:type="dxa"/>
          </w:tcPr>
          <w:p w14:paraId="7B7FA708">
            <w:pPr>
              <w:spacing w:line="360" w:lineRule="exact"/>
              <w:rPr>
                <w:rFonts w:hint="eastAsia" w:ascii="宋体" w:hAnsi="宋体" w:cs="宋体"/>
                <w:color w:val="auto"/>
                <w:sz w:val="24"/>
                <w:highlight w:val="none"/>
              </w:rPr>
            </w:pPr>
          </w:p>
        </w:tc>
        <w:tc>
          <w:tcPr>
            <w:tcW w:w="947" w:type="dxa"/>
          </w:tcPr>
          <w:p w14:paraId="68BB8F22">
            <w:pPr>
              <w:spacing w:line="360" w:lineRule="exact"/>
              <w:rPr>
                <w:rFonts w:hint="eastAsia" w:ascii="宋体" w:hAnsi="宋体" w:cs="宋体"/>
                <w:color w:val="auto"/>
                <w:sz w:val="24"/>
                <w:highlight w:val="none"/>
              </w:rPr>
            </w:pPr>
          </w:p>
        </w:tc>
        <w:tc>
          <w:tcPr>
            <w:tcW w:w="947" w:type="dxa"/>
          </w:tcPr>
          <w:p w14:paraId="654F1B00">
            <w:pPr>
              <w:spacing w:line="360" w:lineRule="exact"/>
              <w:rPr>
                <w:rFonts w:hint="eastAsia" w:ascii="宋体" w:hAnsi="宋体" w:cs="宋体"/>
                <w:color w:val="auto"/>
                <w:sz w:val="24"/>
                <w:highlight w:val="none"/>
              </w:rPr>
            </w:pPr>
          </w:p>
        </w:tc>
        <w:tc>
          <w:tcPr>
            <w:tcW w:w="947" w:type="dxa"/>
          </w:tcPr>
          <w:p w14:paraId="05E1B3A2">
            <w:pPr>
              <w:spacing w:line="360" w:lineRule="exact"/>
              <w:rPr>
                <w:rFonts w:hint="eastAsia" w:ascii="宋体" w:hAnsi="宋体" w:cs="宋体"/>
                <w:color w:val="auto"/>
                <w:sz w:val="24"/>
                <w:highlight w:val="none"/>
              </w:rPr>
            </w:pPr>
          </w:p>
        </w:tc>
        <w:tc>
          <w:tcPr>
            <w:tcW w:w="947" w:type="dxa"/>
          </w:tcPr>
          <w:p w14:paraId="6DEEB367">
            <w:pPr>
              <w:spacing w:line="360" w:lineRule="exact"/>
              <w:rPr>
                <w:rFonts w:hint="eastAsia" w:ascii="宋体" w:hAnsi="宋体" w:cs="宋体"/>
                <w:color w:val="auto"/>
                <w:sz w:val="24"/>
                <w:highlight w:val="none"/>
              </w:rPr>
            </w:pPr>
          </w:p>
        </w:tc>
        <w:tc>
          <w:tcPr>
            <w:tcW w:w="947" w:type="dxa"/>
          </w:tcPr>
          <w:p w14:paraId="6F2AAF6E">
            <w:pPr>
              <w:spacing w:line="360" w:lineRule="exact"/>
              <w:rPr>
                <w:rFonts w:hint="eastAsia" w:ascii="宋体" w:hAnsi="宋体" w:cs="宋体"/>
                <w:color w:val="auto"/>
                <w:sz w:val="24"/>
                <w:highlight w:val="none"/>
              </w:rPr>
            </w:pPr>
          </w:p>
        </w:tc>
        <w:tc>
          <w:tcPr>
            <w:tcW w:w="947" w:type="dxa"/>
          </w:tcPr>
          <w:p w14:paraId="218C5BC8">
            <w:pPr>
              <w:spacing w:line="360" w:lineRule="exact"/>
              <w:rPr>
                <w:rFonts w:hint="eastAsia" w:ascii="宋体" w:hAnsi="宋体" w:cs="宋体"/>
                <w:color w:val="auto"/>
                <w:sz w:val="24"/>
                <w:highlight w:val="none"/>
              </w:rPr>
            </w:pPr>
          </w:p>
        </w:tc>
      </w:tr>
      <w:tr w14:paraId="52E4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50C1DCAB">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服务</w:t>
            </w:r>
          </w:p>
          <w:p w14:paraId="768FD182">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人员</w:t>
            </w:r>
          </w:p>
        </w:tc>
        <w:tc>
          <w:tcPr>
            <w:tcW w:w="947" w:type="dxa"/>
          </w:tcPr>
          <w:p w14:paraId="1FBC7305">
            <w:pPr>
              <w:spacing w:line="360" w:lineRule="exact"/>
              <w:rPr>
                <w:rFonts w:hint="eastAsia" w:ascii="宋体" w:hAnsi="宋体" w:cs="宋体"/>
                <w:color w:val="auto"/>
                <w:sz w:val="24"/>
                <w:highlight w:val="none"/>
              </w:rPr>
            </w:pPr>
          </w:p>
        </w:tc>
        <w:tc>
          <w:tcPr>
            <w:tcW w:w="947" w:type="dxa"/>
          </w:tcPr>
          <w:p w14:paraId="0A8CC28F">
            <w:pPr>
              <w:spacing w:line="360" w:lineRule="exact"/>
              <w:rPr>
                <w:rFonts w:hint="eastAsia" w:ascii="宋体" w:hAnsi="宋体" w:cs="宋体"/>
                <w:color w:val="auto"/>
                <w:sz w:val="24"/>
                <w:highlight w:val="none"/>
              </w:rPr>
            </w:pPr>
          </w:p>
        </w:tc>
        <w:tc>
          <w:tcPr>
            <w:tcW w:w="947" w:type="dxa"/>
          </w:tcPr>
          <w:p w14:paraId="3C27A08C">
            <w:pPr>
              <w:spacing w:line="360" w:lineRule="exact"/>
              <w:rPr>
                <w:rFonts w:hint="eastAsia" w:ascii="宋体" w:hAnsi="宋体" w:cs="宋体"/>
                <w:color w:val="auto"/>
                <w:sz w:val="24"/>
                <w:highlight w:val="none"/>
              </w:rPr>
            </w:pPr>
          </w:p>
        </w:tc>
        <w:tc>
          <w:tcPr>
            <w:tcW w:w="947" w:type="dxa"/>
          </w:tcPr>
          <w:p w14:paraId="204BEBF6">
            <w:pPr>
              <w:spacing w:line="360" w:lineRule="exact"/>
              <w:rPr>
                <w:rFonts w:hint="eastAsia" w:ascii="宋体" w:hAnsi="宋体" w:cs="宋体"/>
                <w:color w:val="auto"/>
                <w:sz w:val="24"/>
                <w:highlight w:val="none"/>
              </w:rPr>
            </w:pPr>
          </w:p>
        </w:tc>
        <w:tc>
          <w:tcPr>
            <w:tcW w:w="947" w:type="dxa"/>
          </w:tcPr>
          <w:p w14:paraId="56F42C78">
            <w:pPr>
              <w:spacing w:line="360" w:lineRule="exact"/>
              <w:rPr>
                <w:rFonts w:hint="eastAsia" w:ascii="宋体" w:hAnsi="宋体" w:cs="宋体"/>
                <w:color w:val="auto"/>
                <w:sz w:val="24"/>
                <w:highlight w:val="none"/>
              </w:rPr>
            </w:pPr>
          </w:p>
        </w:tc>
        <w:tc>
          <w:tcPr>
            <w:tcW w:w="947" w:type="dxa"/>
          </w:tcPr>
          <w:p w14:paraId="309C043D">
            <w:pPr>
              <w:spacing w:line="360" w:lineRule="exact"/>
              <w:rPr>
                <w:rFonts w:hint="eastAsia" w:ascii="宋体" w:hAnsi="宋体" w:cs="宋体"/>
                <w:color w:val="auto"/>
                <w:sz w:val="24"/>
                <w:highlight w:val="none"/>
              </w:rPr>
            </w:pPr>
          </w:p>
        </w:tc>
        <w:tc>
          <w:tcPr>
            <w:tcW w:w="947" w:type="dxa"/>
          </w:tcPr>
          <w:p w14:paraId="2F99572A">
            <w:pPr>
              <w:spacing w:line="360" w:lineRule="exact"/>
              <w:rPr>
                <w:rFonts w:hint="eastAsia" w:ascii="宋体" w:hAnsi="宋体" w:cs="宋体"/>
                <w:color w:val="auto"/>
                <w:sz w:val="24"/>
                <w:highlight w:val="none"/>
              </w:rPr>
            </w:pPr>
          </w:p>
        </w:tc>
        <w:tc>
          <w:tcPr>
            <w:tcW w:w="947" w:type="dxa"/>
          </w:tcPr>
          <w:p w14:paraId="14041E4A">
            <w:pPr>
              <w:spacing w:line="360" w:lineRule="exact"/>
              <w:rPr>
                <w:rFonts w:hint="eastAsia" w:ascii="宋体" w:hAnsi="宋体" w:cs="宋体"/>
                <w:color w:val="auto"/>
                <w:sz w:val="24"/>
                <w:highlight w:val="none"/>
              </w:rPr>
            </w:pPr>
          </w:p>
        </w:tc>
      </w:tr>
      <w:tr w14:paraId="43E7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4C2E6328">
            <w:pPr>
              <w:spacing w:line="360" w:lineRule="exact"/>
              <w:rPr>
                <w:rFonts w:hint="eastAsia" w:ascii="宋体" w:hAnsi="宋体" w:cs="宋体"/>
                <w:color w:val="auto"/>
                <w:sz w:val="24"/>
                <w:highlight w:val="none"/>
              </w:rPr>
            </w:pPr>
          </w:p>
        </w:tc>
        <w:tc>
          <w:tcPr>
            <w:tcW w:w="947" w:type="dxa"/>
          </w:tcPr>
          <w:p w14:paraId="66AEB695">
            <w:pPr>
              <w:spacing w:line="360" w:lineRule="exact"/>
              <w:rPr>
                <w:rFonts w:hint="eastAsia" w:ascii="宋体" w:hAnsi="宋体" w:cs="宋体"/>
                <w:color w:val="auto"/>
                <w:sz w:val="24"/>
                <w:highlight w:val="none"/>
              </w:rPr>
            </w:pPr>
          </w:p>
        </w:tc>
        <w:tc>
          <w:tcPr>
            <w:tcW w:w="947" w:type="dxa"/>
          </w:tcPr>
          <w:p w14:paraId="4BEAFBC0">
            <w:pPr>
              <w:spacing w:line="360" w:lineRule="exact"/>
              <w:rPr>
                <w:rFonts w:hint="eastAsia" w:ascii="宋体" w:hAnsi="宋体" w:cs="宋体"/>
                <w:color w:val="auto"/>
                <w:sz w:val="24"/>
                <w:highlight w:val="none"/>
              </w:rPr>
            </w:pPr>
          </w:p>
        </w:tc>
        <w:tc>
          <w:tcPr>
            <w:tcW w:w="947" w:type="dxa"/>
          </w:tcPr>
          <w:p w14:paraId="452727A4">
            <w:pPr>
              <w:spacing w:line="360" w:lineRule="exact"/>
              <w:rPr>
                <w:rFonts w:hint="eastAsia" w:ascii="宋体" w:hAnsi="宋体" w:cs="宋体"/>
                <w:color w:val="auto"/>
                <w:sz w:val="24"/>
                <w:highlight w:val="none"/>
              </w:rPr>
            </w:pPr>
          </w:p>
        </w:tc>
        <w:tc>
          <w:tcPr>
            <w:tcW w:w="947" w:type="dxa"/>
          </w:tcPr>
          <w:p w14:paraId="06EEB9D4">
            <w:pPr>
              <w:spacing w:line="360" w:lineRule="exact"/>
              <w:rPr>
                <w:rFonts w:hint="eastAsia" w:ascii="宋体" w:hAnsi="宋体" w:cs="宋体"/>
                <w:color w:val="auto"/>
                <w:sz w:val="24"/>
                <w:highlight w:val="none"/>
              </w:rPr>
            </w:pPr>
          </w:p>
        </w:tc>
        <w:tc>
          <w:tcPr>
            <w:tcW w:w="947" w:type="dxa"/>
          </w:tcPr>
          <w:p w14:paraId="140B2E1D">
            <w:pPr>
              <w:spacing w:line="360" w:lineRule="exact"/>
              <w:rPr>
                <w:rFonts w:hint="eastAsia" w:ascii="宋体" w:hAnsi="宋体" w:cs="宋体"/>
                <w:color w:val="auto"/>
                <w:sz w:val="24"/>
                <w:highlight w:val="none"/>
              </w:rPr>
            </w:pPr>
          </w:p>
        </w:tc>
        <w:tc>
          <w:tcPr>
            <w:tcW w:w="947" w:type="dxa"/>
          </w:tcPr>
          <w:p w14:paraId="0E6578C8">
            <w:pPr>
              <w:spacing w:line="360" w:lineRule="exact"/>
              <w:rPr>
                <w:rFonts w:hint="eastAsia" w:ascii="宋体" w:hAnsi="宋体" w:cs="宋体"/>
                <w:color w:val="auto"/>
                <w:sz w:val="24"/>
                <w:highlight w:val="none"/>
              </w:rPr>
            </w:pPr>
          </w:p>
        </w:tc>
        <w:tc>
          <w:tcPr>
            <w:tcW w:w="947" w:type="dxa"/>
          </w:tcPr>
          <w:p w14:paraId="4B5FD3E3">
            <w:pPr>
              <w:spacing w:line="360" w:lineRule="exact"/>
              <w:rPr>
                <w:rFonts w:hint="eastAsia" w:ascii="宋体" w:hAnsi="宋体" w:cs="宋体"/>
                <w:color w:val="auto"/>
                <w:sz w:val="24"/>
                <w:highlight w:val="none"/>
              </w:rPr>
            </w:pPr>
          </w:p>
        </w:tc>
        <w:tc>
          <w:tcPr>
            <w:tcW w:w="947" w:type="dxa"/>
          </w:tcPr>
          <w:p w14:paraId="0B8CBEBC">
            <w:pPr>
              <w:spacing w:line="360" w:lineRule="exact"/>
              <w:rPr>
                <w:rFonts w:hint="eastAsia" w:ascii="宋体" w:hAnsi="宋体" w:cs="宋体"/>
                <w:color w:val="auto"/>
                <w:sz w:val="24"/>
                <w:highlight w:val="none"/>
              </w:rPr>
            </w:pPr>
          </w:p>
        </w:tc>
      </w:tr>
      <w:tr w14:paraId="5A9E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3EEAD3FF">
            <w:pPr>
              <w:spacing w:line="360" w:lineRule="exact"/>
              <w:rPr>
                <w:rFonts w:hint="eastAsia" w:ascii="宋体" w:hAnsi="宋体" w:cs="宋体"/>
                <w:color w:val="auto"/>
                <w:sz w:val="24"/>
                <w:highlight w:val="none"/>
              </w:rPr>
            </w:pPr>
          </w:p>
        </w:tc>
        <w:tc>
          <w:tcPr>
            <w:tcW w:w="947" w:type="dxa"/>
          </w:tcPr>
          <w:p w14:paraId="2CD0FA38">
            <w:pPr>
              <w:spacing w:line="360" w:lineRule="exact"/>
              <w:rPr>
                <w:rFonts w:hint="eastAsia" w:ascii="宋体" w:hAnsi="宋体" w:cs="宋体"/>
                <w:color w:val="auto"/>
                <w:sz w:val="24"/>
                <w:highlight w:val="none"/>
              </w:rPr>
            </w:pPr>
          </w:p>
        </w:tc>
        <w:tc>
          <w:tcPr>
            <w:tcW w:w="947" w:type="dxa"/>
          </w:tcPr>
          <w:p w14:paraId="323221AE">
            <w:pPr>
              <w:spacing w:line="360" w:lineRule="exact"/>
              <w:rPr>
                <w:rFonts w:hint="eastAsia" w:ascii="宋体" w:hAnsi="宋体" w:cs="宋体"/>
                <w:color w:val="auto"/>
                <w:sz w:val="24"/>
                <w:highlight w:val="none"/>
              </w:rPr>
            </w:pPr>
          </w:p>
        </w:tc>
        <w:tc>
          <w:tcPr>
            <w:tcW w:w="947" w:type="dxa"/>
          </w:tcPr>
          <w:p w14:paraId="485CFCEC">
            <w:pPr>
              <w:spacing w:line="360" w:lineRule="exact"/>
              <w:rPr>
                <w:rFonts w:hint="eastAsia" w:ascii="宋体" w:hAnsi="宋体" w:cs="宋体"/>
                <w:color w:val="auto"/>
                <w:sz w:val="24"/>
                <w:highlight w:val="none"/>
              </w:rPr>
            </w:pPr>
          </w:p>
        </w:tc>
        <w:tc>
          <w:tcPr>
            <w:tcW w:w="947" w:type="dxa"/>
          </w:tcPr>
          <w:p w14:paraId="066E9FE4">
            <w:pPr>
              <w:spacing w:line="360" w:lineRule="exact"/>
              <w:rPr>
                <w:rFonts w:hint="eastAsia" w:ascii="宋体" w:hAnsi="宋体" w:cs="宋体"/>
                <w:color w:val="auto"/>
                <w:sz w:val="24"/>
                <w:highlight w:val="none"/>
              </w:rPr>
            </w:pPr>
          </w:p>
        </w:tc>
        <w:tc>
          <w:tcPr>
            <w:tcW w:w="947" w:type="dxa"/>
          </w:tcPr>
          <w:p w14:paraId="190C6A4B">
            <w:pPr>
              <w:spacing w:line="360" w:lineRule="exact"/>
              <w:rPr>
                <w:rFonts w:hint="eastAsia" w:ascii="宋体" w:hAnsi="宋体" w:cs="宋体"/>
                <w:color w:val="auto"/>
                <w:sz w:val="24"/>
                <w:highlight w:val="none"/>
              </w:rPr>
            </w:pPr>
          </w:p>
        </w:tc>
        <w:tc>
          <w:tcPr>
            <w:tcW w:w="947" w:type="dxa"/>
          </w:tcPr>
          <w:p w14:paraId="729C5CDE">
            <w:pPr>
              <w:spacing w:line="360" w:lineRule="exact"/>
              <w:rPr>
                <w:rFonts w:hint="eastAsia" w:ascii="宋体" w:hAnsi="宋体" w:cs="宋体"/>
                <w:color w:val="auto"/>
                <w:sz w:val="24"/>
                <w:highlight w:val="none"/>
              </w:rPr>
            </w:pPr>
          </w:p>
        </w:tc>
        <w:tc>
          <w:tcPr>
            <w:tcW w:w="947" w:type="dxa"/>
          </w:tcPr>
          <w:p w14:paraId="42DF5319">
            <w:pPr>
              <w:spacing w:line="360" w:lineRule="exact"/>
              <w:rPr>
                <w:rFonts w:hint="eastAsia" w:ascii="宋体" w:hAnsi="宋体" w:cs="宋体"/>
                <w:color w:val="auto"/>
                <w:sz w:val="24"/>
                <w:highlight w:val="none"/>
              </w:rPr>
            </w:pPr>
          </w:p>
        </w:tc>
        <w:tc>
          <w:tcPr>
            <w:tcW w:w="947" w:type="dxa"/>
          </w:tcPr>
          <w:p w14:paraId="66A8B136">
            <w:pPr>
              <w:spacing w:line="360" w:lineRule="exact"/>
              <w:rPr>
                <w:rFonts w:hint="eastAsia" w:ascii="宋体" w:hAnsi="宋体" w:cs="宋体"/>
                <w:color w:val="auto"/>
                <w:sz w:val="24"/>
                <w:highlight w:val="none"/>
              </w:rPr>
            </w:pPr>
          </w:p>
        </w:tc>
      </w:tr>
    </w:tbl>
    <w:p w14:paraId="281DC9AD">
      <w:pPr>
        <w:spacing w:line="360" w:lineRule="exact"/>
        <w:rPr>
          <w:rFonts w:hint="eastAsia" w:ascii="宋体" w:hAnsi="宋体" w:cs="宋体"/>
          <w:color w:val="auto"/>
          <w:sz w:val="24"/>
          <w:highlight w:val="none"/>
        </w:rPr>
      </w:pPr>
    </w:p>
    <w:p w14:paraId="71E3AB81">
      <w:pPr>
        <w:spacing w:line="360" w:lineRule="exact"/>
        <w:rPr>
          <w:rFonts w:hint="eastAsia" w:ascii="宋体" w:hAnsi="宋体" w:cs="宋体"/>
          <w:color w:val="auto"/>
          <w:sz w:val="24"/>
          <w:highlight w:val="none"/>
        </w:rPr>
      </w:pPr>
    </w:p>
    <w:p w14:paraId="5F42DCA6">
      <w:pPr>
        <w:spacing w:line="360" w:lineRule="exact"/>
        <w:rPr>
          <w:rFonts w:hint="eastAsia" w:ascii="宋体" w:hAnsi="宋体" w:cs="宋体"/>
          <w:color w:val="auto"/>
          <w:sz w:val="24"/>
          <w:highlight w:val="none"/>
        </w:rPr>
      </w:pPr>
    </w:p>
    <w:p w14:paraId="5C62F9FD">
      <w:pPr>
        <w:spacing w:line="360" w:lineRule="exac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14:paraId="128D6333">
      <w:pPr>
        <w:spacing w:line="3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法定代表人/单位负责人或授权代表（签字或加盖个人印章）：</w:t>
      </w:r>
      <w:r>
        <w:rPr>
          <w:rFonts w:hint="eastAsia" w:ascii="宋体" w:hAnsi="宋体" w:cs="宋体"/>
          <w:color w:val="auto"/>
          <w:sz w:val="24"/>
          <w:highlight w:val="none"/>
          <w:lang w:eastAsia="zh-CN"/>
        </w:rPr>
        <w:t xml:space="preserve">      </w:t>
      </w:r>
    </w:p>
    <w:p w14:paraId="5F11E67B">
      <w:pPr>
        <w:spacing w:line="360" w:lineRule="exact"/>
        <w:rPr>
          <w:rFonts w:hint="eastAsia" w:ascii="宋体" w:hAnsi="宋体" w:eastAsia="宋体" w:cs="宋体"/>
          <w:color w:val="auto"/>
          <w:sz w:val="24"/>
          <w:highlight w:val="none"/>
          <w:lang w:eastAsia="zh-CN"/>
        </w:rPr>
        <w:sectPr>
          <w:footerReference r:id="rId9" w:type="default"/>
          <w:footerReference r:id="rId10" w:type="even"/>
          <w:type w:val="continuous"/>
          <w:pgSz w:w="11907" w:h="16840"/>
          <w:pgMar w:top="1440" w:right="1800" w:bottom="1440" w:left="1800" w:header="851" w:footer="992" w:gutter="0"/>
          <w:pgNumType w:fmt="decimal"/>
          <w:cols w:space="425" w:num="1"/>
          <w:docGrid w:linePitch="312" w:charSpace="0"/>
        </w:sect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p>
    <w:p w14:paraId="217528D7">
      <w:pPr>
        <w:spacing w:line="360" w:lineRule="exact"/>
        <w:ind w:firstLine="643" w:firstLineChars="20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格式9</w:t>
      </w:r>
    </w:p>
    <w:p w14:paraId="5B216FA7">
      <w:pPr>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供应商报价表</w:t>
      </w:r>
    </w:p>
    <w:p w14:paraId="2649C417">
      <w:pPr>
        <w:spacing w:line="360" w:lineRule="exact"/>
        <w:jc w:val="left"/>
        <w:rPr>
          <w:rFonts w:hint="eastAsia" w:ascii="宋体" w:hAnsi="宋体" w:cs="宋体"/>
          <w:color w:val="auto"/>
          <w:szCs w:val="21"/>
          <w:highlight w:val="none"/>
        </w:rPr>
      </w:pPr>
    </w:p>
    <w:p w14:paraId="1E5EEB60">
      <w:pPr>
        <w:spacing w:line="360" w:lineRule="exact"/>
        <w:ind w:left="1980" w:hanging="1980" w:hangingChars="550"/>
        <w:jc w:val="center"/>
        <w:rPr>
          <w:rFonts w:hint="eastAsia" w:ascii="仿宋" w:hAnsi="仿宋" w:eastAsia="仿宋"/>
          <w:color w:val="auto"/>
          <w:sz w:val="36"/>
          <w:szCs w:val="36"/>
          <w:highlight w:val="none"/>
        </w:rPr>
      </w:pPr>
    </w:p>
    <w:p w14:paraId="43D060BC">
      <w:pPr>
        <w:spacing w:line="360" w:lineRule="exac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 xml:space="preserve">采购方：四川新良大厦有限责任公司          </w:t>
      </w:r>
    </w:p>
    <w:p w14:paraId="13482B2E">
      <w:pPr>
        <w:spacing w:line="360" w:lineRule="exact"/>
        <w:rPr>
          <w:rFonts w:hint="eastAsia" w:asciiTheme="minorEastAsia" w:hAnsiTheme="minorEastAsia" w:cstheme="minorEastAsia"/>
          <w:color w:val="auto"/>
          <w:sz w:val="22"/>
          <w:szCs w:val="22"/>
          <w:highlight w:val="none"/>
        </w:rPr>
      </w:pPr>
    </w:p>
    <w:p w14:paraId="068CC5F3">
      <w:pPr>
        <w:spacing w:line="360" w:lineRule="exac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报价日期：</w:t>
      </w:r>
      <w:r>
        <w:rPr>
          <w:rFonts w:hint="eastAsia" w:asciiTheme="minorEastAsia" w:hAnsiTheme="minorEastAsia" w:cstheme="minorEastAsia"/>
          <w:color w:val="auto"/>
          <w:sz w:val="22"/>
          <w:szCs w:val="22"/>
          <w:highlight w:val="none"/>
          <w:lang w:val="en-US" w:eastAsia="zh-CN"/>
        </w:rPr>
        <w:t xml:space="preserve">    </w:t>
      </w:r>
      <w:r>
        <w:rPr>
          <w:rFonts w:hint="eastAsia" w:asciiTheme="minorEastAsia" w:hAnsiTheme="minorEastAsia" w:cstheme="minorEastAsia"/>
          <w:color w:val="auto"/>
          <w:sz w:val="22"/>
          <w:szCs w:val="22"/>
          <w:highlight w:val="none"/>
        </w:rPr>
        <w:t xml:space="preserve">年  </w:t>
      </w:r>
      <w:r>
        <w:rPr>
          <w:rFonts w:hint="eastAsia" w:asciiTheme="minorEastAsia" w:hAnsiTheme="minorEastAsia" w:cstheme="minorEastAsia"/>
          <w:color w:val="auto"/>
          <w:sz w:val="22"/>
          <w:szCs w:val="22"/>
          <w:highlight w:val="none"/>
          <w:lang w:val="en-US" w:eastAsia="zh-CN"/>
        </w:rPr>
        <w:t xml:space="preserve"> </w:t>
      </w:r>
      <w:r>
        <w:rPr>
          <w:rFonts w:hint="eastAsia" w:asciiTheme="minorEastAsia" w:hAnsiTheme="minorEastAsia" w:cstheme="minorEastAsia"/>
          <w:color w:val="auto"/>
          <w:sz w:val="22"/>
          <w:szCs w:val="22"/>
          <w:highlight w:val="none"/>
        </w:rPr>
        <w:t xml:space="preserve">月    日 </w:t>
      </w:r>
    </w:p>
    <w:p w14:paraId="3EEFF4FA">
      <w:pPr>
        <w:spacing w:line="360" w:lineRule="exact"/>
        <w:rPr>
          <w:rFonts w:hint="eastAsia" w:asciiTheme="minorEastAsia" w:hAnsiTheme="minorEastAsia" w:cstheme="minorEastAsia"/>
          <w:color w:val="auto"/>
          <w:sz w:val="22"/>
          <w:szCs w:val="22"/>
          <w:highlight w:val="none"/>
        </w:rPr>
      </w:pPr>
    </w:p>
    <w:p w14:paraId="46ECB179">
      <w:pPr>
        <w:spacing w:line="360" w:lineRule="exact"/>
        <w:rPr>
          <w:rFonts w:hint="eastAsia" w:eastAsia="宋体" w:asciiTheme="minorEastAsia" w:hAnsiTheme="minorEastAsia" w:cstheme="minorEastAsia"/>
          <w:bCs w:val="0"/>
          <w:color w:val="auto"/>
          <w:sz w:val="22"/>
          <w:szCs w:val="22"/>
          <w:highlight w:val="none"/>
          <w:u w:val="none"/>
          <w:lang w:eastAsia="zh-CN"/>
        </w:rPr>
      </w:pPr>
      <w:r>
        <w:rPr>
          <w:rFonts w:hint="eastAsia" w:asciiTheme="minorEastAsia" w:hAnsiTheme="minorEastAsia" w:cstheme="minorEastAsia"/>
          <w:color w:val="auto"/>
          <w:sz w:val="22"/>
          <w:szCs w:val="22"/>
          <w:highlight w:val="none"/>
        </w:rPr>
        <w:t>采购项目名称：</w:t>
      </w:r>
      <w:r>
        <w:rPr>
          <w:rFonts w:hint="eastAsia" w:asciiTheme="minorEastAsia" w:hAnsiTheme="minorEastAsia" w:cstheme="minorEastAsia"/>
          <w:color w:val="auto"/>
          <w:sz w:val="22"/>
          <w:szCs w:val="22"/>
          <w:highlight w:val="none"/>
          <w:lang w:eastAsia="zh-CN"/>
        </w:rPr>
        <w:t>新良大厦1-4号电梯更新改造项目</w:t>
      </w:r>
      <w:r>
        <w:rPr>
          <w:rFonts w:hint="eastAsia" w:asciiTheme="minorEastAsia" w:hAnsiTheme="minorEastAsia" w:cstheme="minorEastAsia"/>
          <w:color w:val="auto"/>
          <w:sz w:val="22"/>
          <w:szCs w:val="22"/>
          <w:highlight w:val="none"/>
          <w:lang w:val="en-US" w:eastAsia="zh-CN"/>
        </w:rPr>
        <w:t>工程监理咨询</w:t>
      </w:r>
      <w:r>
        <w:rPr>
          <w:rFonts w:hint="eastAsia" w:asciiTheme="minorEastAsia" w:hAnsiTheme="minorEastAsia" w:cstheme="minorEastAsia"/>
          <w:color w:val="auto"/>
          <w:sz w:val="22"/>
          <w:szCs w:val="22"/>
          <w:highlight w:val="none"/>
          <w:lang w:eastAsia="zh-CN"/>
        </w:rPr>
        <w:t>服务</w:t>
      </w:r>
    </w:p>
    <w:p w14:paraId="7984014A">
      <w:pPr>
        <w:spacing w:line="360" w:lineRule="exact"/>
        <w:rPr>
          <w:rFonts w:hint="eastAsia" w:asciiTheme="minorEastAsia" w:hAnsiTheme="minorEastAsia" w:cstheme="minorEastAsia"/>
          <w:bCs w:val="0"/>
          <w:color w:val="auto"/>
          <w:sz w:val="22"/>
          <w:szCs w:val="22"/>
          <w:highlight w:val="none"/>
          <w:u w:val="none"/>
          <w:lang w:eastAsia="zh-CN"/>
        </w:rPr>
      </w:pPr>
    </w:p>
    <w:p w14:paraId="602C343B">
      <w:pPr>
        <w:spacing w:line="360" w:lineRule="exac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采购项目编号：</w:t>
      </w:r>
      <w:bookmarkStart w:id="34" w:name="OLE_LINK11"/>
      <w:r>
        <w:rPr>
          <w:rFonts w:hint="eastAsia" w:ascii="宋体" w:hAnsi="宋体" w:cs="宋体"/>
          <w:color w:val="auto"/>
          <w:sz w:val="24"/>
          <w:highlight w:val="none"/>
          <w:lang w:val="en-US" w:eastAsia="zh-CN"/>
        </w:rPr>
        <w:t>XL-2506-002-GC服务</w:t>
      </w:r>
      <w:bookmarkEnd w:id="34"/>
    </w:p>
    <w:tbl>
      <w:tblPr>
        <w:tblStyle w:val="27"/>
        <w:tblW w:w="84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76"/>
        <w:gridCol w:w="2040"/>
        <w:gridCol w:w="4422"/>
        <w:gridCol w:w="60"/>
      </w:tblGrid>
      <w:tr w14:paraId="3660C8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7" w:hRule="atLeast"/>
        </w:trPr>
        <w:tc>
          <w:tcPr>
            <w:tcW w:w="1976" w:type="dxa"/>
            <w:vAlign w:val="center"/>
          </w:tcPr>
          <w:p w14:paraId="2BBC9C34">
            <w:pPr>
              <w:spacing w:line="3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供应商</w:t>
            </w:r>
          </w:p>
        </w:tc>
        <w:tc>
          <w:tcPr>
            <w:tcW w:w="2040" w:type="dxa"/>
            <w:vAlign w:val="center"/>
          </w:tcPr>
          <w:p w14:paraId="36AC6D0B">
            <w:pPr>
              <w:spacing w:line="360" w:lineRule="exact"/>
              <w:jc w:val="center"/>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最终总价报价</w:t>
            </w:r>
          </w:p>
          <w:p w14:paraId="0ED24202">
            <w:pPr>
              <w:spacing w:line="360" w:lineRule="exact"/>
              <w:jc w:val="center"/>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（含税，单位：元）</w:t>
            </w:r>
          </w:p>
        </w:tc>
        <w:tc>
          <w:tcPr>
            <w:tcW w:w="4482" w:type="dxa"/>
            <w:gridSpan w:val="2"/>
            <w:vAlign w:val="center"/>
          </w:tcPr>
          <w:p w14:paraId="71203883">
            <w:pPr>
              <w:spacing w:line="360" w:lineRule="exact"/>
              <w:jc w:val="center"/>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备注（税率、税种、服务交期等）</w:t>
            </w:r>
          </w:p>
        </w:tc>
      </w:tr>
      <w:tr w14:paraId="1A6689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7" w:hRule="atLeast"/>
        </w:trPr>
        <w:tc>
          <w:tcPr>
            <w:tcW w:w="1976" w:type="dxa"/>
            <w:vAlign w:val="center"/>
          </w:tcPr>
          <w:p w14:paraId="554B4CC1">
            <w:pPr>
              <w:spacing w:line="360" w:lineRule="exact"/>
              <w:jc w:val="center"/>
              <w:rPr>
                <w:rFonts w:hint="eastAsia" w:asciiTheme="minorEastAsia" w:hAnsiTheme="minorEastAsia" w:cstheme="minorEastAsia"/>
                <w:color w:val="auto"/>
                <w:sz w:val="22"/>
                <w:szCs w:val="22"/>
                <w:highlight w:val="none"/>
              </w:rPr>
            </w:pPr>
          </w:p>
          <w:p w14:paraId="0002A46A">
            <w:pPr>
              <w:spacing w:line="360" w:lineRule="exact"/>
              <w:jc w:val="center"/>
              <w:rPr>
                <w:rFonts w:hint="eastAsia" w:asciiTheme="minorEastAsia" w:hAnsiTheme="minorEastAsia" w:cstheme="minorEastAsia"/>
                <w:color w:val="auto"/>
                <w:sz w:val="22"/>
                <w:szCs w:val="22"/>
                <w:highlight w:val="none"/>
              </w:rPr>
            </w:pPr>
          </w:p>
          <w:p w14:paraId="12980688">
            <w:pPr>
              <w:spacing w:line="360" w:lineRule="exact"/>
              <w:rPr>
                <w:rFonts w:hint="eastAsia" w:asciiTheme="minorEastAsia" w:hAnsiTheme="minorEastAsia" w:cstheme="minorEastAsia"/>
                <w:color w:val="auto"/>
                <w:sz w:val="22"/>
                <w:szCs w:val="22"/>
                <w:highlight w:val="none"/>
              </w:rPr>
            </w:pPr>
          </w:p>
          <w:p w14:paraId="0D336B83">
            <w:pPr>
              <w:spacing w:line="360" w:lineRule="exact"/>
              <w:rPr>
                <w:rFonts w:hint="eastAsia" w:asciiTheme="minorEastAsia" w:hAnsiTheme="minorEastAsia" w:cstheme="minorEastAsia"/>
                <w:color w:val="auto"/>
                <w:sz w:val="22"/>
                <w:szCs w:val="22"/>
                <w:highlight w:val="none"/>
              </w:rPr>
            </w:pPr>
          </w:p>
          <w:p w14:paraId="5724C17C">
            <w:pPr>
              <w:spacing w:line="360" w:lineRule="exact"/>
              <w:rPr>
                <w:rFonts w:hint="eastAsia" w:asciiTheme="minorEastAsia" w:hAnsiTheme="minorEastAsia" w:cstheme="minorEastAsia"/>
                <w:color w:val="auto"/>
                <w:sz w:val="22"/>
                <w:szCs w:val="22"/>
                <w:highlight w:val="none"/>
              </w:rPr>
            </w:pPr>
          </w:p>
        </w:tc>
        <w:tc>
          <w:tcPr>
            <w:tcW w:w="2040" w:type="dxa"/>
            <w:vAlign w:val="center"/>
          </w:tcPr>
          <w:p w14:paraId="7D734C69">
            <w:pPr>
              <w:spacing w:line="360" w:lineRule="exact"/>
              <w:jc w:val="center"/>
              <w:rPr>
                <w:rFonts w:hint="eastAsia" w:asciiTheme="minorEastAsia" w:hAnsiTheme="minorEastAsia" w:cstheme="minorEastAsia"/>
                <w:color w:val="auto"/>
                <w:sz w:val="22"/>
                <w:szCs w:val="22"/>
                <w:highlight w:val="none"/>
              </w:rPr>
            </w:pPr>
          </w:p>
        </w:tc>
        <w:tc>
          <w:tcPr>
            <w:tcW w:w="4482" w:type="dxa"/>
            <w:gridSpan w:val="2"/>
            <w:vAlign w:val="center"/>
          </w:tcPr>
          <w:p w14:paraId="7429CCAA">
            <w:pPr>
              <w:spacing w:line="360" w:lineRule="exact"/>
              <w:jc w:val="left"/>
              <w:rPr>
                <w:rFonts w:hint="default"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税种：</w:t>
            </w:r>
          </w:p>
          <w:p w14:paraId="52484600">
            <w:pPr>
              <w:spacing w:line="360" w:lineRule="exact"/>
              <w:jc w:val="left"/>
              <w:rPr>
                <w:rFonts w:hint="eastAsia"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税率：</w:t>
            </w:r>
          </w:p>
          <w:p w14:paraId="33A4E243">
            <w:pPr>
              <w:spacing w:line="360" w:lineRule="exact"/>
              <w:jc w:val="left"/>
              <w:rPr>
                <w:rFonts w:hint="default"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服务交期：合同签订后   自然日</w:t>
            </w:r>
          </w:p>
          <w:p w14:paraId="0A04025B">
            <w:pPr>
              <w:spacing w:line="360" w:lineRule="exact"/>
              <w:jc w:val="both"/>
              <w:rPr>
                <w:rFonts w:hint="default"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其他：</w:t>
            </w:r>
          </w:p>
        </w:tc>
      </w:tr>
      <w:tr w14:paraId="0C8467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60" w:type="dxa"/>
          <w:trHeight w:val="3900" w:hRule="atLeast"/>
        </w:trPr>
        <w:tc>
          <w:tcPr>
            <w:tcW w:w="8438" w:type="dxa"/>
            <w:gridSpan w:val="3"/>
            <w:vAlign w:val="center"/>
          </w:tcPr>
          <w:p w14:paraId="695296F1">
            <w:pPr>
              <w:spacing w:line="360" w:lineRule="exact"/>
              <w:rPr>
                <w:color w:val="auto"/>
                <w:highlight w:val="none"/>
              </w:rPr>
            </w:pPr>
          </w:p>
          <w:p w14:paraId="468BC7D8">
            <w:pPr>
              <w:spacing w:line="360" w:lineRule="exact"/>
              <w:rPr>
                <w:color w:val="auto"/>
                <w:highlight w:val="none"/>
              </w:rPr>
            </w:pPr>
          </w:p>
          <w:p w14:paraId="47A3AD0F">
            <w:pPr>
              <w:spacing w:line="360" w:lineRule="exact"/>
              <w:rPr>
                <w:color w:val="auto"/>
                <w:highlight w:val="none"/>
              </w:rPr>
            </w:pPr>
          </w:p>
          <w:p w14:paraId="31074C6A">
            <w:pPr>
              <w:spacing w:line="360" w:lineRule="exact"/>
              <w:rPr>
                <w:color w:val="auto"/>
                <w:highlight w:val="none"/>
              </w:rPr>
            </w:pPr>
          </w:p>
          <w:p w14:paraId="722CB9A1">
            <w:pPr>
              <w:spacing w:line="360" w:lineRule="exact"/>
              <w:rPr>
                <w:color w:val="auto"/>
                <w:highlight w:val="none"/>
              </w:rPr>
            </w:pPr>
          </w:p>
          <w:p w14:paraId="6884D88C">
            <w:pPr>
              <w:spacing w:line="360" w:lineRule="exact"/>
              <w:ind w:firstLine="4400" w:firstLineChars="2000"/>
              <w:rPr>
                <w:rFonts w:hint="eastAsia" w:asciiTheme="minorEastAsia" w:hAnsiTheme="minorEastAsia" w:cstheme="minorEastAsia"/>
                <w:color w:val="auto"/>
                <w:sz w:val="22"/>
                <w:szCs w:val="22"/>
                <w:highlight w:val="none"/>
              </w:rPr>
            </w:pPr>
          </w:p>
          <w:p w14:paraId="664945C9">
            <w:pPr>
              <w:spacing w:line="360" w:lineRule="exac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供应商授权代表签字确认：</w:t>
            </w:r>
          </w:p>
          <w:p w14:paraId="2F8BA3E4">
            <w:pPr>
              <w:spacing w:line="360" w:lineRule="exact"/>
              <w:rPr>
                <w:rFonts w:hint="eastAsia" w:asciiTheme="minorEastAsia" w:hAnsiTheme="minorEastAsia" w:cstheme="minorEastAsia"/>
                <w:color w:val="auto"/>
                <w:sz w:val="22"/>
                <w:szCs w:val="22"/>
                <w:highlight w:val="none"/>
              </w:rPr>
            </w:pPr>
          </w:p>
          <w:p w14:paraId="493BE289">
            <w:pPr>
              <w:spacing w:line="360" w:lineRule="exact"/>
              <w:rPr>
                <w:rFonts w:hint="eastAsia" w:asciiTheme="minorEastAsia" w:hAnsiTheme="minorEastAsia" w:cstheme="minorEastAsia"/>
                <w:color w:val="auto"/>
                <w:sz w:val="22"/>
                <w:szCs w:val="22"/>
                <w:highlight w:val="none"/>
              </w:rPr>
            </w:pPr>
          </w:p>
          <w:p w14:paraId="154CDBF9">
            <w:pPr>
              <w:spacing w:line="360" w:lineRule="exact"/>
              <w:rPr>
                <w:rFonts w:hint="eastAsia" w:asciiTheme="minorEastAsia" w:hAnsiTheme="minorEastAsia" w:cstheme="minorEastAsia"/>
                <w:color w:val="auto"/>
                <w:sz w:val="22"/>
                <w:szCs w:val="22"/>
                <w:highlight w:val="none"/>
              </w:rPr>
            </w:pPr>
          </w:p>
          <w:p w14:paraId="68CBE0B0">
            <w:pPr>
              <w:spacing w:line="360" w:lineRule="exact"/>
              <w:ind w:firstLine="4730" w:firstLineChars="2150"/>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日期：  年   月  日</w:t>
            </w:r>
          </w:p>
          <w:p w14:paraId="62A042C0">
            <w:pPr>
              <w:spacing w:line="360" w:lineRule="exact"/>
              <w:jc w:val="center"/>
              <w:rPr>
                <w:rFonts w:hint="eastAsia" w:asciiTheme="minorEastAsia" w:hAnsiTheme="minorEastAsia" w:cstheme="minorEastAsia"/>
                <w:color w:val="auto"/>
                <w:sz w:val="22"/>
                <w:szCs w:val="22"/>
                <w:highlight w:val="none"/>
              </w:rPr>
            </w:pPr>
          </w:p>
        </w:tc>
      </w:tr>
    </w:tbl>
    <w:p w14:paraId="7F017E3C">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1.所有报价均用人民币表示</w:t>
      </w:r>
      <w:r>
        <w:rPr>
          <w:rFonts w:hint="eastAsia" w:ascii="宋体" w:hAnsi="宋体" w:cs="宋体"/>
          <w:color w:val="auto"/>
          <w:sz w:val="24"/>
          <w:highlight w:val="none"/>
          <w:lang w:eastAsia="zh-CN"/>
        </w:rPr>
        <w:t>，</w:t>
      </w:r>
      <w:r>
        <w:rPr>
          <w:rFonts w:hint="eastAsia" w:ascii="宋体" w:hAnsi="宋体" w:cs="宋体"/>
          <w:color w:val="auto"/>
          <w:sz w:val="24"/>
          <w:highlight w:val="none"/>
        </w:rPr>
        <w:t>包含：所有费用，并对质量和服务交期负全责。</w:t>
      </w:r>
    </w:p>
    <w:p w14:paraId="46EEF261">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2.应完整填写表格中相关内容。</w:t>
      </w:r>
    </w:p>
    <w:p w14:paraId="41632CDF">
      <w:pPr>
        <w:widowControl/>
        <w:spacing w:line="360" w:lineRule="exact"/>
        <w:ind w:left="479" w:leftChars="228"/>
        <w:jc w:val="left"/>
        <w:rPr>
          <w:rFonts w:hint="eastAsia" w:ascii="宋体" w:hAnsi="宋体" w:cs="宋体"/>
          <w:color w:val="auto"/>
          <w:sz w:val="24"/>
          <w:highlight w:val="none"/>
        </w:rPr>
      </w:pPr>
      <w:r>
        <w:rPr>
          <w:rFonts w:hint="eastAsia" w:ascii="宋体" w:hAnsi="宋体" w:cs="宋体"/>
          <w:color w:val="auto"/>
          <w:sz w:val="24"/>
          <w:highlight w:val="none"/>
        </w:rPr>
        <w:t>3.本项目采用书面报价，在响应文件中报价，报价为一次性且不得更改的报价（响应文件报价作为评审的依据）。</w:t>
      </w:r>
    </w:p>
    <w:p w14:paraId="2FC2183C">
      <w:pPr>
        <w:widowControl/>
        <w:spacing w:line="360" w:lineRule="exact"/>
        <w:ind w:left="479" w:leftChars="228"/>
        <w:jc w:val="left"/>
        <w:rPr>
          <w:rFonts w:hint="eastAsia" w:ascii="宋体" w:hAnsi="宋体" w:cs="宋体"/>
          <w:color w:val="auto"/>
          <w:highlight w:val="none"/>
        </w:rPr>
      </w:pPr>
      <w:r>
        <w:rPr>
          <w:rFonts w:hint="eastAsia" w:ascii="宋体" w:hAnsi="宋体" w:cs="宋体"/>
          <w:color w:val="auto"/>
          <w:sz w:val="24"/>
          <w:highlight w:val="none"/>
        </w:rPr>
        <w:t>4.服务交期统一填订立合同后多少</w:t>
      </w:r>
      <w:r>
        <w:rPr>
          <w:rFonts w:hint="eastAsia" w:ascii="宋体" w:hAnsi="宋体" w:cs="宋体"/>
          <w:color w:val="auto"/>
          <w:sz w:val="24"/>
          <w:highlight w:val="none"/>
          <w:lang w:val="en-US" w:eastAsia="zh-CN"/>
        </w:rPr>
        <w:t>个自然日</w:t>
      </w:r>
      <w:r>
        <w:rPr>
          <w:rFonts w:hint="eastAsia" w:ascii="宋体" w:hAnsi="宋体" w:cs="宋体"/>
          <w:color w:val="auto"/>
          <w:sz w:val="24"/>
          <w:highlight w:val="none"/>
          <w:lang w:eastAsia="zh-CN"/>
        </w:rPr>
        <w:t>。</w:t>
      </w:r>
      <w:bookmarkEnd w:id="28"/>
      <w:bookmarkEnd w:id="29"/>
      <w:bookmarkEnd w:id="30"/>
      <w:bookmarkStart w:id="35" w:name="_Toc217446059"/>
      <w:bookmarkStart w:id="36" w:name="_Toc217446099"/>
      <w:r>
        <w:rPr>
          <w:rFonts w:hint="eastAsia" w:ascii="宋体" w:hAnsi="宋体" w:cs="宋体"/>
          <w:color w:val="auto"/>
          <w:highlight w:val="none"/>
        </w:rPr>
        <w:br w:type="page"/>
      </w:r>
      <w:bookmarkStart w:id="37" w:name="_Toc22696"/>
      <w:bookmarkStart w:id="38" w:name="_Toc11735"/>
      <w:bookmarkStart w:id="39" w:name="_Toc6781"/>
      <w:bookmarkStart w:id="40" w:name="_Toc94213288"/>
      <w:bookmarkStart w:id="41" w:name="_Toc16258"/>
      <w:bookmarkStart w:id="42" w:name="_Toc10201"/>
      <w:bookmarkStart w:id="43" w:name="_Toc30319"/>
      <w:bookmarkStart w:id="44" w:name="_Toc31716"/>
      <w:bookmarkStart w:id="45" w:name="_Toc29459"/>
      <w:r>
        <w:rPr>
          <w:rFonts w:hint="eastAsia" w:ascii="宋体" w:hAnsi="宋体" w:cs="宋体"/>
          <w:b/>
          <w:bCs/>
          <w:color w:val="auto"/>
          <w:sz w:val="32"/>
          <w:szCs w:val="40"/>
          <w:highlight w:val="none"/>
        </w:rPr>
        <w:t xml:space="preserve">第七章  </w:t>
      </w:r>
      <w:r>
        <w:rPr>
          <w:rFonts w:hint="eastAsia" w:ascii="宋体" w:hAnsi="宋体" w:cs="宋体"/>
          <w:b/>
          <w:bCs/>
          <w:color w:val="auto"/>
          <w:sz w:val="32"/>
          <w:szCs w:val="40"/>
          <w:highlight w:val="none"/>
          <w:lang w:val="en-US" w:eastAsia="zh-CN"/>
        </w:rPr>
        <w:t>工程监理咨询</w:t>
      </w:r>
      <w:r>
        <w:rPr>
          <w:rFonts w:hint="eastAsia" w:ascii="宋体" w:hAnsi="宋体" w:cs="宋体"/>
          <w:b/>
          <w:bCs/>
          <w:color w:val="auto"/>
          <w:sz w:val="32"/>
          <w:szCs w:val="40"/>
          <w:highlight w:val="none"/>
        </w:rPr>
        <w:t>服务合同（草案）</w:t>
      </w:r>
      <w:bookmarkEnd w:id="37"/>
      <w:bookmarkEnd w:id="38"/>
      <w:bookmarkEnd w:id="39"/>
      <w:bookmarkEnd w:id="40"/>
      <w:bookmarkEnd w:id="41"/>
      <w:bookmarkEnd w:id="42"/>
      <w:bookmarkEnd w:id="43"/>
      <w:bookmarkEnd w:id="44"/>
      <w:bookmarkEnd w:id="45"/>
    </w:p>
    <w:p w14:paraId="2D1941E8">
      <w:pPr>
        <w:pStyle w:val="52"/>
        <w:spacing w:line="360" w:lineRule="exact"/>
        <w:ind w:firstLine="482"/>
        <w:rPr>
          <w:rFonts w:hint="eastAsia" w:ascii="宋体" w:hAnsi="宋体"/>
          <w:b/>
          <w:color w:val="auto"/>
          <w:highlight w:val="none"/>
        </w:rPr>
      </w:pPr>
    </w:p>
    <w:bookmarkEnd w:id="35"/>
    <w:bookmarkEnd w:id="36"/>
    <w:p w14:paraId="48E91EB1">
      <w:pPr>
        <w:spacing w:line="440" w:lineRule="exact"/>
        <w:jc w:val="center"/>
        <w:rPr>
          <w:rFonts w:hint="eastAsia" w:ascii="宋体" w:hAnsi="宋体" w:cs="宋体"/>
          <w:b/>
          <w:bCs/>
          <w:color w:val="auto"/>
          <w:spacing w:val="20"/>
          <w:sz w:val="36"/>
          <w:szCs w:val="36"/>
          <w:highlight w:val="none"/>
          <w:u w:val="wave"/>
          <w:lang w:val="en-US" w:eastAsia="zh-CN"/>
        </w:rPr>
      </w:pPr>
    </w:p>
    <w:p w14:paraId="54CA57B5">
      <w:pPr>
        <w:spacing w:line="440" w:lineRule="exact"/>
        <w:jc w:val="center"/>
        <w:rPr>
          <w:rFonts w:hint="eastAsia" w:ascii="宋体" w:hAnsi="宋体" w:cs="宋体"/>
          <w:b/>
          <w:bCs/>
          <w:color w:val="auto"/>
          <w:spacing w:val="20"/>
          <w:sz w:val="36"/>
          <w:szCs w:val="36"/>
          <w:highlight w:val="none"/>
          <w:u w:val="wave"/>
          <w:lang w:val="en-US" w:eastAsia="zh-CN"/>
        </w:rPr>
      </w:pPr>
    </w:p>
    <w:p w14:paraId="32EE0ACC">
      <w:pPr>
        <w:spacing w:line="440" w:lineRule="exact"/>
        <w:jc w:val="center"/>
        <w:rPr>
          <w:rFonts w:hint="eastAsia" w:ascii="宋体" w:hAnsi="宋体" w:cs="宋体"/>
          <w:b/>
          <w:bCs/>
          <w:color w:val="auto"/>
          <w:spacing w:val="20"/>
          <w:sz w:val="36"/>
          <w:szCs w:val="36"/>
          <w:highlight w:val="none"/>
          <w:u w:val="wave"/>
          <w:lang w:val="en-US" w:eastAsia="zh-CN"/>
        </w:rPr>
      </w:pPr>
      <w:r>
        <w:rPr>
          <w:rFonts w:hint="eastAsia" w:ascii="宋体" w:hAnsi="宋体" w:cs="宋体"/>
          <w:b/>
          <w:bCs/>
          <w:color w:val="auto"/>
          <w:spacing w:val="20"/>
          <w:sz w:val="36"/>
          <w:szCs w:val="36"/>
          <w:highlight w:val="none"/>
          <w:u w:val="wave"/>
          <w:lang w:val="en-US" w:eastAsia="zh-CN"/>
        </w:rPr>
        <w:t>新良大厦1-4号电梯更新改造项目</w:t>
      </w:r>
    </w:p>
    <w:p w14:paraId="22D349A9">
      <w:pPr>
        <w:spacing w:line="440" w:lineRule="exact"/>
        <w:jc w:val="center"/>
        <w:rPr>
          <w:rFonts w:hint="eastAsia" w:ascii="宋体" w:hAnsi="宋体" w:cs="宋体"/>
          <w:b/>
          <w:bCs/>
          <w:color w:val="auto"/>
          <w:spacing w:val="20"/>
          <w:sz w:val="36"/>
          <w:szCs w:val="36"/>
          <w:highlight w:val="none"/>
          <w:u w:val="wave"/>
          <w:lang w:eastAsia="zh-CN"/>
        </w:rPr>
      </w:pPr>
      <w:r>
        <w:rPr>
          <w:rFonts w:hint="eastAsia" w:ascii="宋体" w:hAnsi="宋体" w:cs="宋体"/>
          <w:b/>
          <w:bCs/>
          <w:color w:val="auto"/>
          <w:spacing w:val="20"/>
          <w:sz w:val="36"/>
          <w:szCs w:val="36"/>
          <w:highlight w:val="none"/>
          <w:u w:val="wave"/>
          <w:lang w:val="en-US" w:eastAsia="zh-CN"/>
        </w:rPr>
        <w:t>工程监理咨询</w:t>
      </w:r>
      <w:r>
        <w:rPr>
          <w:rFonts w:hint="eastAsia" w:ascii="宋体" w:hAnsi="宋体" w:cs="宋体"/>
          <w:b/>
          <w:bCs/>
          <w:color w:val="auto"/>
          <w:spacing w:val="20"/>
          <w:sz w:val="36"/>
          <w:szCs w:val="36"/>
          <w:highlight w:val="none"/>
          <w:u w:val="wave"/>
          <w:lang w:eastAsia="zh-CN"/>
        </w:rPr>
        <w:t>服务合同</w:t>
      </w:r>
    </w:p>
    <w:p w14:paraId="3540B1AD">
      <w:pPr>
        <w:spacing w:line="360" w:lineRule="auto"/>
        <w:rPr>
          <w:rFonts w:eastAsia="宋体"/>
          <w:color w:val="auto"/>
          <w:sz w:val="24"/>
          <w:highlight w:val="none"/>
        </w:rPr>
      </w:pPr>
    </w:p>
    <w:p w14:paraId="5A2CF200">
      <w:pPr>
        <w:spacing w:before="156" w:beforeLines="50" w:line="360" w:lineRule="auto"/>
        <w:ind w:firstLine="2040" w:firstLineChars="850"/>
        <w:rPr>
          <w:rFonts w:eastAsia="宋体"/>
          <w:color w:val="auto"/>
          <w:sz w:val="24"/>
          <w:highlight w:val="none"/>
          <w:u w:val="single"/>
        </w:rPr>
      </w:pPr>
      <w:r>
        <w:rPr>
          <w:rFonts w:eastAsia="宋体"/>
          <w:color w:val="auto"/>
          <w:sz w:val="24"/>
          <w:highlight w:val="none"/>
        </w:rPr>
        <w:t xml:space="preserve">    </w:t>
      </w:r>
    </w:p>
    <w:p w14:paraId="598E2FCE">
      <w:pPr>
        <w:spacing w:line="360" w:lineRule="auto"/>
        <w:rPr>
          <w:rFonts w:eastAsia="宋体"/>
          <w:color w:val="auto"/>
          <w:sz w:val="24"/>
          <w:highlight w:val="none"/>
        </w:rPr>
      </w:pPr>
    </w:p>
    <w:p w14:paraId="27472402">
      <w:pPr>
        <w:spacing w:line="360" w:lineRule="auto"/>
        <w:jc w:val="left"/>
        <w:rPr>
          <w:rFonts w:eastAsia="宋体"/>
          <w:color w:val="auto"/>
          <w:sz w:val="24"/>
          <w:highlight w:val="none"/>
        </w:rPr>
      </w:pPr>
    </w:p>
    <w:p w14:paraId="5C99089E">
      <w:pPr>
        <w:keepNext w:val="0"/>
        <w:keepLines w:val="0"/>
        <w:pageBreakBefore w:val="0"/>
        <w:widowControl w:val="0"/>
        <w:kinsoku/>
        <w:wordWrap/>
        <w:overflowPunct/>
        <w:topLinePunct w:val="0"/>
        <w:autoSpaceDE/>
        <w:autoSpaceDN/>
        <w:bidi w:val="0"/>
        <w:adjustRightInd/>
        <w:snapToGrid/>
        <w:spacing w:before="156" w:beforeLines="50" w:line="480" w:lineRule="auto"/>
        <w:ind w:left="2149" w:leftChars="133" w:hanging="1870" w:hangingChars="776"/>
        <w:textAlignment w:val="auto"/>
        <w:rPr>
          <w:rFonts w:hint="eastAsia" w:eastAsia="宋体"/>
          <w:bCs/>
          <w:color w:val="auto"/>
          <w:sz w:val="24"/>
          <w:szCs w:val="28"/>
          <w:highlight w:val="none"/>
          <w:u w:val="single"/>
          <w:lang w:val="en-US" w:eastAsia="zh-CN"/>
        </w:rPr>
      </w:pPr>
      <w:r>
        <w:rPr>
          <w:rFonts w:hint="eastAsia" w:ascii="黑体" w:hAnsi="黑体" w:eastAsia="宋体"/>
          <w:b/>
          <w:color w:val="auto"/>
          <w:sz w:val="24"/>
          <w:highlight w:val="none"/>
        </w:rPr>
        <w:t>甲方（委托</w:t>
      </w:r>
      <w:r>
        <w:rPr>
          <w:rFonts w:hint="eastAsia" w:ascii="黑体" w:hAnsi="黑体"/>
          <w:b/>
          <w:color w:val="auto"/>
          <w:sz w:val="24"/>
          <w:highlight w:val="none"/>
          <w:lang w:val="en-US" w:eastAsia="zh-CN"/>
        </w:rPr>
        <w:t>人</w:t>
      </w:r>
      <w:r>
        <w:rPr>
          <w:rFonts w:hint="eastAsia" w:ascii="黑体" w:hAnsi="黑体" w:eastAsia="宋体"/>
          <w:b/>
          <w:color w:val="auto"/>
          <w:sz w:val="24"/>
          <w:highlight w:val="none"/>
        </w:rPr>
        <w:t>）</w:t>
      </w:r>
      <w:r>
        <w:rPr>
          <w:rFonts w:hint="eastAsia" w:ascii="黑体" w:hAnsi="黑体" w:eastAsia="宋体"/>
          <w:b/>
          <w:color w:val="auto"/>
          <w:sz w:val="24"/>
          <w:highlight w:val="none"/>
          <w:lang w:val="en-US" w:eastAsia="zh-CN"/>
        </w:rPr>
        <w:t xml:space="preserve">: </w:t>
      </w:r>
      <w:r>
        <w:rPr>
          <w:rFonts w:hint="eastAsia" w:eastAsia="宋体"/>
          <w:bCs/>
          <w:color w:val="auto"/>
          <w:sz w:val="24"/>
          <w:szCs w:val="28"/>
          <w:highlight w:val="none"/>
          <w:u w:val="single"/>
          <w:lang w:val="en-US" w:eastAsia="zh-CN"/>
        </w:rPr>
        <w:t xml:space="preserve">                                         </w:t>
      </w:r>
    </w:p>
    <w:p w14:paraId="2A70FB85">
      <w:pPr>
        <w:keepNext w:val="0"/>
        <w:keepLines w:val="0"/>
        <w:pageBreakBefore w:val="0"/>
        <w:widowControl w:val="0"/>
        <w:kinsoku/>
        <w:wordWrap/>
        <w:overflowPunct/>
        <w:topLinePunct w:val="0"/>
        <w:autoSpaceDE/>
        <w:autoSpaceDN/>
        <w:bidi w:val="0"/>
        <w:adjustRightInd/>
        <w:snapToGrid/>
        <w:spacing w:before="156" w:beforeLines="50" w:line="480" w:lineRule="auto"/>
        <w:ind w:left="2141" w:leftChars="133" w:hanging="1862" w:hangingChars="776"/>
        <w:textAlignment w:val="auto"/>
        <w:rPr>
          <w:rFonts w:hint="default" w:eastAsia="宋体"/>
          <w:bCs/>
          <w:color w:val="auto"/>
          <w:sz w:val="24"/>
          <w:szCs w:val="28"/>
          <w:highlight w:val="none"/>
          <w:u w:val="single"/>
          <w:lang w:val="en-US" w:eastAsia="zh-CN"/>
        </w:rPr>
      </w:pPr>
    </w:p>
    <w:p w14:paraId="64B9E0EA">
      <w:pPr>
        <w:keepNext w:val="0"/>
        <w:keepLines w:val="0"/>
        <w:pageBreakBefore w:val="0"/>
        <w:widowControl w:val="0"/>
        <w:kinsoku/>
        <w:wordWrap/>
        <w:overflowPunct/>
        <w:topLinePunct w:val="0"/>
        <w:autoSpaceDE/>
        <w:autoSpaceDN/>
        <w:bidi w:val="0"/>
        <w:adjustRightInd/>
        <w:snapToGrid/>
        <w:spacing w:before="156" w:beforeLines="50" w:line="480" w:lineRule="auto"/>
        <w:ind w:firstLine="241" w:firstLineChars="100"/>
        <w:jc w:val="left"/>
        <w:textAlignment w:val="auto"/>
        <w:rPr>
          <w:rFonts w:hint="eastAsia" w:ascii="黑体" w:hAnsi="黑体" w:eastAsia="宋体"/>
          <w:b/>
          <w:color w:val="auto"/>
          <w:sz w:val="24"/>
          <w:highlight w:val="none"/>
          <w:u w:val="single"/>
        </w:rPr>
      </w:pPr>
      <w:r>
        <w:rPr>
          <w:rFonts w:hint="eastAsia" w:ascii="黑体" w:hAnsi="黑体" w:eastAsia="宋体"/>
          <w:b/>
          <w:color w:val="auto"/>
          <w:sz w:val="24"/>
          <w:highlight w:val="none"/>
        </w:rPr>
        <w:t>乙方（</w:t>
      </w:r>
      <w:r>
        <w:rPr>
          <w:rFonts w:hint="eastAsia" w:ascii="黑体" w:hAnsi="黑体"/>
          <w:b/>
          <w:color w:val="auto"/>
          <w:sz w:val="24"/>
          <w:highlight w:val="none"/>
          <w:lang w:val="en-US" w:eastAsia="zh-CN"/>
        </w:rPr>
        <w:t>监理人</w:t>
      </w:r>
      <w:r>
        <w:rPr>
          <w:rFonts w:hint="eastAsia" w:ascii="黑体" w:hAnsi="黑体" w:eastAsia="宋体"/>
          <w:b/>
          <w:color w:val="auto"/>
          <w:sz w:val="24"/>
          <w:highlight w:val="none"/>
        </w:rPr>
        <w:t>）：</w:t>
      </w:r>
      <w:r>
        <w:rPr>
          <w:rFonts w:hint="eastAsia" w:ascii="黑体" w:hAnsi="黑体" w:eastAsia="宋体"/>
          <w:b/>
          <w:color w:val="auto"/>
          <w:sz w:val="24"/>
          <w:highlight w:val="none"/>
          <w:u w:val="single"/>
          <w:lang w:val="en-US" w:eastAsia="zh-CN"/>
        </w:rPr>
        <w:t xml:space="preserve">                     </w:t>
      </w:r>
      <w:r>
        <w:rPr>
          <w:rFonts w:hint="eastAsia" w:ascii="黑体" w:hAnsi="黑体" w:eastAsia="宋体"/>
          <w:b/>
          <w:color w:val="auto"/>
          <w:sz w:val="24"/>
          <w:highlight w:val="none"/>
          <w:u w:val="single"/>
        </w:rPr>
        <w:t xml:space="preserve">                    </w:t>
      </w:r>
    </w:p>
    <w:p w14:paraId="06629825">
      <w:pPr>
        <w:keepNext w:val="0"/>
        <w:keepLines w:val="0"/>
        <w:pageBreakBefore w:val="0"/>
        <w:widowControl w:val="0"/>
        <w:kinsoku/>
        <w:wordWrap/>
        <w:overflowPunct/>
        <w:topLinePunct w:val="0"/>
        <w:autoSpaceDE/>
        <w:autoSpaceDN/>
        <w:bidi w:val="0"/>
        <w:adjustRightInd/>
        <w:snapToGrid/>
        <w:spacing w:before="156" w:beforeLines="50" w:line="480" w:lineRule="auto"/>
        <w:ind w:firstLine="241" w:firstLineChars="100"/>
        <w:jc w:val="left"/>
        <w:textAlignment w:val="auto"/>
        <w:rPr>
          <w:rFonts w:hint="eastAsia" w:ascii="黑体" w:hAnsi="黑体" w:eastAsia="宋体"/>
          <w:b/>
          <w:color w:val="auto"/>
          <w:sz w:val="24"/>
          <w:highlight w:val="none"/>
          <w:u w:val="single"/>
        </w:rPr>
      </w:pPr>
    </w:p>
    <w:p w14:paraId="25A72AE3">
      <w:pPr>
        <w:keepNext w:val="0"/>
        <w:keepLines w:val="0"/>
        <w:pageBreakBefore w:val="0"/>
        <w:widowControl w:val="0"/>
        <w:kinsoku/>
        <w:wordWrap/>
        <w:overflowPunct/>
        <w:topLinePunct w:val="0"/>
        <w:autoSpaceDE/>
        <w:autoSpaceDN/>
        <w:bidi w:val="0"/>
        <w:adjustRightInd/>
        <w:snapToGrid/>
        <w:spacing w:before="156" w:beforeLines="50" w:line="480" w:lineRule="auto"/>
        <w:ind w:left="1484" w:leftChars="133" w:hanging="1205" w:hangingChars="500"/>
        <w:textAlignment w:val="auto"/>
        <w:rPr>
          <w:rFonts w:hint="eastAsia" w:eastAsia="宋体"/>
          <w:bCs/>
          <w:color w:val="auto"/>
          <w:sz w:val="24"/>
          <w:szCs w:val="28"/>
          <w:highlight w:val="none"/>
          <w:u w:val="single"/>
          <w:lang w:val="en-US" w:eastAsia="zh-CN"/>
        </w:rPr>
      </w:pPr>
      <w:r>
        <w:rPr>
          <w:rFonts w:hint="eastAsia" w:ascii="黑体" w:hAnsi="黑体" w:eastAsia="宋体"/>
          <w:b/>
          <w:color w:val="auto"/>
          <w:sz w:val="24"/>
          <w:highlight w:val="none"/>
          <w:lang w:val="en-US" w:eastAsia="zh-CN"/>
        </w:rPr>
        <w:t>项目</w:t>
      </w:r>
      <w:r>
        <w:rPr>
          <w:rFonts w:hint="eastAsia" w:ascii="黑体" w:hAnsi="黑体" w:eastAsia="宋体"/>
          <w:b/>
          <w:color w:val="auto"/>
          <w:sz w:val="24"/>
          <w:highlight w:val="none"/>
        </w:rPr>
        <w:t>名称：</w:t>
      </w:r>
      <w:r>
        <w:rPr>
          <w:rFonts w:hint="eastAsia" w:eastAsia="宋体"/>
          <w:bCs/>
          <w:color w:val="auto"/>
          <w:sz w:val="24"/>
          <w:szCs w:val="28"/>
          <w:highlight w:val="none"/>
          <w:u w:val="single"/>
          <w:lang w:val="en-US" w:eastAsia="zh-CN"/>
        </w:rPr>
        <w:t xml:space="preserve">                                                 </w:t>
      </w:r>
    </w:p>
    <w:p w14:paraId="53A4B16F">
      <w:pPr>
        <w:keepNext w:val="0"/>
        <w:keepLines w:val="0"/>
        <w:pageBreakBefore w:val="0"/>
        <w:widowControl w:val="0"/>
        <w:kinsoku/>
        <w:wordWrap/>
        <w:overflowPunct/>
        <w:topLinePunct w:val="0"/>
        <w:autoSpaceDE/>
        <w:autoSpaceDN/>
        <w:bidi w:val="0"/>
        <w:adjustRightInd/>
        <w:snapToGrid/>
        <w:spacing w:before="156" w:beforeLines="50" w:line="480" w:lineRule="auto"/>
        <w:ind w:left="1479" w:leftChars="133" w:hanging="1200" w:hangingChars="500"/>
        <w:textAlignment w:val="auto"/>
        <w:rPr>
          <w:rFonts w:hint="eastAsia" w:eastAsia="宋体"/>
          <w:bCs/>
          <w:color w:val="auto"/>
          <w:sz w:val="24"/>
          <w:szCs w:val="28"/>
          <w:highlight w:val="none"/>
          <w:u w:val="single"/>
          <w:lang w:val="en-US" w:eastAsia="zh-CN"/>
        </w:rPr>
      </w:pPr>
    </w:p>
    <w:p w14:paraId="5E4076EE">
      <w:pPr>
        <w:keepNext w:val="0"/>
        <w:keepLines w:val="0"/>
        <w:pageBreakBefore w:val="0"/>
        <w:widowControl w:val="0"/>
        <w:kinsoku/>
        <w:wordWrap/>
        <w:overflowPunct/>
        <w:topLinePunct w:val="0"/>
        <w:autoSpaceDE/>
        <w:autoSpaceDN/>
        <w:bidi w:val="0"/>
        <w:adjustRightInd/>
        <w:snapToGrid/>
        <w:spacing w:before="156" w:beforeLines="50" w:line="480" w:lineRule="auto"/>
        <w:ind w:firstLine="241" w:firstLineChars="100"/>
        <w:textAlignment w:val="auto"/>
        <w:rPr>
          <w:rFonts w:ascii="黑体" w:hAnsi="黑体" w:eastAsia="宋体"/>
          <w:b/>
          <w:color w:val="auto"/>
          <w:sz w:val="24"/>
          <w:highlight w:val="none"/>
          <w:u w:val="single"/>
        </w:rPr>
      </w:pPr>
      <w:r>
        <w:rPr>
          <w:rFonts w:hint="eastAsia" w:ascii="黑体" w:hAnsi="黑体" w:eastAsia="宋体"/>
          <w:b/>
          <w:color w:val="auto"/>
          <w:sz w:val="24"/>
          <w:highlight w:val="none"/>
        </w:rPr>
        <w:t>签订地点：</w:t>
      </w:r>
      <w:r>
        <w:rPr>
          <w:rFonts w:hint="eastAsia" w:eastAsia="宋体"/>
          <w:bCs/>
          <w:color w:val="auto"/>
          <w:sz w:val="24"/>
          <w:szCs w:val="28"/>
          <w:highlight w:val="none"/>
          <w:u w:val="single"/>
          <w:lang w:val="en-US" w:eastAsia="zh-CN"/>
        </w:rPr>
        <w:t xml:space="preserve">                    </w:t>
      </w:r>
      <w:r>
        <w:rPr>
          <w:rFonts w:hint="eastAsia" w:eastAsia="宋体"/>
          <w:bCs/>
          <w:color w:val="auto"/>
          <w:sz w:val="24"/>
          <w:szCs w:val="28"/>
          <w:highlight w:val="none"/>
          <w:u w:val="single"/>
        </w:rPr>
        <w:t xml:space="preserve">      </w:t>
      </w:r>
      <w:r>
        <w:rPr>
          <w:rFonts w:hint="eastAsia" w:ascii="黑体" w:hAnsi="黑体" w:eastAsia="宋体"/>
          <w:b/>
          <w:color w:val="auto"/>
          <w:sz w:val="24"/>
          <w:highlight w:val="none"/>
          <w:u w:val="single"/>
        </w:rPr>
        <w:t xml:space="preserve">                       </w:t>
      </w:r>
    </w:p>
    <w:p w14:paraId="7F0EE508">
      <w:pPr>
        <w:spacing w:before="156" w:beforeLines="50" w:line="360" w:lineRule="auto"/>
        <w:ind w:firstLine="241" w:firstLineChars="100"/>
        <w:jc w:val="left"/>
        <w:rPr>
          <w:rFonts w:ascii="黑体" w:hAnsi="黑体" w:eastAsia="宋体"/>
          <w:b/>
          <w:color w:val="auto"/>
          <w:sz w:val="24"/>
          <w:highlight w:val="none"/>
        </w:rPr>
      </w:pPr>
    </w:p>
    <w:p w14:paraId="529ABB50">
      <w:pPr>
        <w:spacing w:before="156" w:beforeLines="50" w:line="360" w:lineRule="auto"/>
        <w:ind w:firstLine="241" w:firstLineChars="100"/>
        <w:jc w:val="left"/>
        <w:rPr>
          <w:rFonts w:eastAsia="宋体"/>
          <w:color w:val="auto"/>
          <w:sz w:val="24"/>
          <w:highlight w:val="none"/>
        </w:rPr>
      </w:pPr>
      <w:r>
        <w:rPr>
          <w:rFonts w:hint="eastAsia" w:ascii="黑体" w:hAnsi="黑体" w:eastAsia="宋体"/>
          <w:b/>
          <w:color w:val="auto"/>
          <w:sz w:val="24"/>
          <w:highlight w:val="none"/>
        </w:rPr>
        <w:t>签订时间：</w:t>
      </w:r>
      <w:r>
        <w:rPr>
          <w:rFonts w:hint="eastAsia" w:eastAsia="宋体"/>
          <w:bCs/>
          <w:color w:val="auto"/>
          <w:sz w:val="24"/>
          <w:szCs w:val="28"/>
          <w:highlight w:val="none"/>
          <w:u w:val="single"/>
          <w:lang w:val="en-US" w:eastAsia="zh-CN"/>
        </w:rPr>
        <w:t xml:space="preserve">     </w:t>
      </w:r>
      <w:r>
        <w:rPr>
          <w:rFonts w:hint="eastAsia" w:ascii="黑体" w:hAnsi="黑体" w:eastAsia="宋体"/>
          <w:b/>
          <w:color w:val="auto"/>
          <w:sz w:val="24"/>
          <w:highlight w:val="none"/>
          <w:u w:val="none"/>
          <w:lang w:val="en-US" w:eastAsia="zh-CN"/>
        </w:rPr>
        <w:t>年</w:t>
      </w:r>
      <w:r>
        <w:rPr>
          <w:rFonts w:hint="eastAsia" w:eastAsia="宋体"/>
          <w:bCs/>
          <w:color w:val="auto"/>
          <w:sz w:val="24"/>
          <w:szCs w:val="28"/>
          <w:highlight w:val="none"/>
          <w:u w:val="single"/>
          <w:lang w:val="en-US" w:eastAsia="zh-CN"/>
        </w:rPr>
        <w:t xml:space="preserve">     </w:t>
      </w:r>
      <w:r>
        <w:rPr>
          <w:rFonts w:hint="eastAsia" w:ascii="黑体" w:hAnsi="黑体" w:eastAsia="宋体"/>
          <w:b/>
          <w:color w:val="auto"/>
          <w:sz w:val="24"/>
          <w:highlight w:val="none"/>
          <w:u w:val="none"/>
          <w:lang w:val="en-US" w:eastAsia="zh-CN"/>
        </w:rPr>
        <w:t>月</w:t>
      </w:r>
    </w:p>
    <w:p w14:paraId="50CE9BD3">
      <w:pPr>
        <w:spacing w:line="360" w:lineRule="auto"/>
        <w:jc w:val="center"/>
        <w:rPr>
          <w:rFonts w:ascii="宋体" w:hAnsi="宋体" w:eastAsia="宋体" w:cs="宋体"/>
          <w:color w:val="auto"/>
          <w:sz w:val="24"/>
          <w:szCs w:val="32"/>
          <w:highlight w:val="none"/>
        </w:rPr>
      </w:pPr>
    </w:p>
    <w:p w14:paraId="37319EBF">
      <w:pPr>
        <w:spacing w:line="360" w:lineRule="auto"/>
        <w:jc w:val="both"/>
        <w:rPr>
          <w:rFonts w:ascii="宋体" w:hAnsi="宋体" w:eastAsia="宋体" w:cs="宋体"/>
          <w:color w:val="auto"/>
          <w:sz w:val="24"/>
          <w:szCs w:val="32"/>
          <w:highlight w:val="none"/>
        </w:rPr>
      </w:pPr>
    </w:p>
    <w:p w14:paraId="084A772A">
      <w:pPr>
        <w:spacing w:line="360" w:lineRule="auto"/>
        <w:jc w:val="center"/>
        <w:rPr>
          <w:rFonts w:ascii="宋体" w:hAnsi="宋体" w:eastAsia="宋体" w:cs="宋体"/>
          <w:color w:val="auto"/>
          <w:sz w:val="24"/>
          <w:szCs w:val="32"/>
          <w:highlight w:val="none"/>
        </w:rPr>
      </w:pPr>
    </w:p>
    <w:p w14:paraId="38A9AF7D">
      <w:pPr>
        <w:spacing w:line="360" w:lineRule="auto"/>
        <w:jc w:val="center"/>
        <w:rPr>
          <w:rFonts w:ascii="宋体" w:hAnsi="宋体" w:eastAsia="宋体" w:cs="宋体"/>
          <w:color w:val="auto"/>
          <w:sz w:val="24"/>
          <w:szCs w:val="32"/>
          <w:highlight w:val="none"/>
        </w:rPr>
      </w:pPr>
    </w:p>
    <w:p w14:paraId="4FC2DBE8">
      <w:pPr>
        <w:spacing w:line="360" w:lineRule="auto"/>
        <w:rPr>
          <w:rFonts w:ascii="宋体" w:hAnsi="宋体" w:eastAsia="宋体" w:cs="宋体"/>
          <w:color w:val="auto"/>
          <w:sz w:val="24"/>
          <w:szCs w:val="32"/>
          <w:highlight w:val="non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p>
    <w:p w14:paraId="131DA83A">
      <w:pPr>
        <w:pageBreakBefore/>
        <w:snapToGrid/>
        <w:spacing w:before="0" w:beforeAutospacing="0" w:after="0" w:afterAutospacing="0" w:line="360" w:lineRule="exact"/>
        <w:jc w:val="center"/>
        <w:textAlignment w:val="baseline"/>
        <w:rPr>
          <w:rStyle w:val="74"/>
          <w:rFonts w:ascii="宋体" w:hAnsi="宋体" w:eastAsia="宋体"/>
          <w:b/>
          <w:i w:val="0"/>
          <w:caps w:val="0"/>
          <w:color w:val="auto"/>
          <w:spacing w:val="0"/>
          <w:w w:val="100"/>
          <w:kern w:val="2"/>
          <w:sz w:val="32"/>
          <w:szCs w:val="32"/>
          <w:highlight w:val="none"/>
          <w:lang w:val="en-US" w:eastAsia="zh-CN" w:bidi="ar-SA"/>
        </w:rPr>
      </w:pPr>
      <w:r>
        <w:rPr>
          <w:rStyle w:val="74"/>
          <w:rFonts w:ascii="宋体" w:hAnsi="宋体" w:eastAsia="宋体"/>
          <w:b/>
          <w:i w:val="0"/>
          <w:caps w:val="0"/>
          <w:color w:val="auto"/>
          <w:spacing w:val="0"/>
          <w:w w:val="100"/>
          <w:kern w:val="2"/>
          <w:sz w:val="32"/>
          <w:szCs w:val="32"/>
          <w:highlight w:val="none"/>
          <w:lang w:val="en-US" w:eastAsia="zh-CN" w:bidi="ar-SA"/>
        </w:rPr>
        <w:t>第一部分  协议书</w:t>
      </w:r>
    </w:p>
    <w:p w14:paraId="2646667F">
      <w:pPr>
        <w:tabs>
          <w:tab w:val="left" w:pos="3120"/>
        </w:tabs>
        <w:snapToGrid/>
        <w:spacing w:before="0" w:beforeAutospacing="0" w:after="0" w:afterAutospacing="0" w:line="360" w:lineRule="exact"/>
        <w:ind w:firstLine="482" w:firstLineChars="200"/>
        <w:jc w:val="center"/>
        <w:textAlignment w:val="baseline"/>
        <w:rPr>
          <w:rStyle w:val="74"/>
          <w:rFonts w:ascii="宋体" w:hAnsi="宋体" w:eastAsia="宋体" w:cs="宋体"/>
          <w:b/>
          <w:bCs/>
          <w:i w:val="0"/>
          <w:caps w:val="0"/>
          <w:color w:val="auto"/>
          <w:spacing w:val="0"/>
          <w:w w:val="100"/>
          <w:kern w:val="2"/>
          <w:sz w:val="24"/>
          <w:szCs w:val="24"/>
          <w:highlight w:val="none"/>
          <w:lang w:val="en-US" w:eastAsia="zh-CN" w:bidi="ar-SA"/>
        </w:rPr>
      </w:pPr>
    </w:p>
    <w:p w14:paraId="44AE46C7">
      <w:pPr>
        <w:snapToGrid w:val="0"/>
        <w:spacing w:before="0" w:beforeAutospacing="0" w:after="0" w:afterAutospacing="0" w:line="360" w:lineRule="exact"/>
        <w:ind w:firstLine="602" w:firstLineChars="250"/>
        <w:jc w:val="both"/>
        <w:textAlignment w:val="baseline"/>
        <w:rPr>
          <w:rStyle w:val="74"/>
          <w:rFonts w:ascii="宋体" w:hAnsi="宋体" w:eastAsia="宋体"/>
          <w:b/>
          <w:i w:val="0"/>
          <w:caps w:val="0"/>
          <w:color w:val="auto"/>
          <w:spacing w:val="0"/>
          <w:w w:val="100"/>
          <w:kern w:val="2"/>
          <w:sz w:val="24"/>
          <w:szCs w:val="24"/>
          <w:highlight w:val="none"/>
          <w:lang w:val="en-US" w:eastAsia="zh-CN" w:bidi="ar-SA"/>
        </w:rPr>
      </w:pPr>
    </w:p>
    <w:p w14:paraId="7246514E">
      <w:pPr>
        <w:snapToGrid w:val="0"/>
        <w:spacing w:before="0" w:beforeAutospacing="0" w:after="0" w:afterAutospacing="0" w:line="360" w:lineRule="exact"/>
        <w:ind w:firstLine="482" w:firstLineChars="200"/>
        <w:jc w:val="both"/>
        <w:textAlignment w:val="baseline"/>
        <w:rPr>
          <w:rStyle w:val="74"/>
          <w:rFonts w:hint="default"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b/>
          <w:i w:val="0"/>
          <w:caps w:val="0"/>
          <w:color w:val="auto"/>
          <w:spacing w:val="0"/>
          <w:w w:val="100"/>
          <w:kern w:val="2"/>
          <w:sz w:val="24"/>
          <w:szCs w:val="24"/>
          <w:highlight w:val="none"/>
          <w:lang w:val="en-US" w:eastAsia="zh-CN" w:bidi="ar-SA"/>
        </w:rPr>
        <w:t>委托人（全称）：</w:t>
      </w:r>
      <w:r>
        <w:rPr>
          <w:rStyle w:val="74"/>
          <w:rFonts w:ascii="宋体" w:hAnsi="宋体" w:eastAsia="宋体"/>
          <w:b/>
          <w:bCs w:val="0"/>
          <w:i w:val="0"/>
          <w:caps w:val="0"/>
          <w:color w:val="auto"/>
          <w:spacing w:val="0"/>
          <w:w w:val="100"/>
          <w:kern w:val="2"/>
          <w:sz w:val="24"/>
          <w:szCs w:val="24"/>
          <w:highlight w:val="none"/>
          <w:u w:val="single" w:color="000000"/>
          <w:lang w:val="en-US" w:eastAsia="zh-CN" w:bidi="ar-SA"/>
        </w:rPr>
        <w:t xml:space="preserve"> </w:t>
      </w:r>
      <w:r>
        <w:rPr>
          <w:rStyle w:val="74"/>
          <w:rFonts w:ascii="Calibri" w:hAnsi="Calibri" w:eastAsia="宋体"/>
          <w:b/>
          <w:bCs w:val="0"/>
          <w:i w:val="0"/>
          <w:caps w:val="0"/>
          <w:color w:val="auto"/>
          <w:spacing w:val="0"/>
          <w:w w:val="100"/>
          <w:kern w:val="2"/>
          <w:sz w:val="24"/>
          <w:szCs w:val="24"/>
          <w:highlight w:val="none"/>
          <w:u w:val="single" w:color="000000"/>
          <w:lang w:val="en-US" w:eastAsia="zh-CN" w:bidi="ar-SA"/>
        </w:rPr>
        <w:t xml:space="preserve">  </w:t>
      </w:r>
      <w:r>
        <w:rPr>
          <w:rStyle w:val="74"/>
          <w:rFonts w:hint="eastAsia" w:ascii="Calibri" w:hAnsi="Calibri" w:eastAsia="宋体"/>
          <w:b/>
          <w:bCs w:val="0"/>
          <w:i w:val="0"/>
          <w:caps w:val="0"/>
          <w:color w:val="auto"/>
          <w:spacing w:val="0"/>
          <w:w w:val="100"/>
          <w:kern w:val="2"/>
          <w:sz w:val="24"/>
          <w:szCs w:val="24"/>
          <w:highlight w:val="none"/>
          <w:u w:val="single" w:color="000000"/>
          <w:lang w:val="en-US" w:eastAsia="zh-CN" w:bidi="ar-SA"/>
        </w:rPr>
        <w:t xml:space="preserve">                        </w:t>
      </w:r>
    </w:p>
    <w:p w14:paraId="4E29F253">
      <w:pPr>
        <w:snapToGrid w:val="0"/>
        <w:spacing w:before="0" w:beforeAutospacing="0" w:after="0" w:afterAutospacing="0" w:line="360" w:lineRule="exact"/>
        <w:ind w:firstLine="482" w:firstLineChars="200"/>
        <w:jc w:val="both"/>
        <w:textAlignment w:val="baseline"/>
        <w:rPr>
          <w:rStyle w:val="74"/>
          <w:rFonts w:hint="default" w:ascii="宋体" w:hAnsi="宋体" w:eastAsia="宋体"/>
          <w:b w:val="0"/>
          <w:i w:val="0"/>
          <w:caps w:val="0"/>
          <w:color w:val="auto"/>
          <w:spacing w:val="0"/>
          <w:w w:val="100"/>
          <w:kern w:val="2"/>
          <w:sz w:val="24"/>
          <w:szCs w:val="24"/>
          <w:highlight w:val="none"/>
          <w:u w:val="single" w:color="auto"/>
          <w:lang w:val="en-US" w:eastAsia="zh-CN" w:bidi="ar-SA"/>
        </w:rPr>
      </w:pPr>
      <w:r>
        <w:rPr>
          <w:rStyle w:val="74"/>
          <w:rFonts w:ascii="宋体" w:hAnsi="宋体" w:eastAsia="宋体"/>
          <w:b/>
          <w:i w:val="0"/>
          <w:caps w:val="0"/>
          <w:color w:val="auto"/>
          <w:spacing w:val="0"/>
          <w:w w:val="100"/>
          <w:kern w:val="2"/>
          <w:sz w:val="24"/>
          <w:szCs w:val="24"/>
          <w:highlight w:val="none"/>
          <w:lang w:val="en-US" w:eastAsia="zh-CN" w:bidi="ar-SA"/>
        </w:rPr>
        <w:t>监理人（全称）：</w:t>
      </w:r>
      <w:r>
        <w:rPr>
          <w:rStyle w:val="74"/>
          <w:rFonts w:ascii="宋体" w:hAnsi="宋体" w:eastAsia="宋体"/>
          <w:b/>
          <w:bCs w:val="0"/>
          <w:i w:val="0"/>
          <w:caps w:val="0"/>
          <w:color w:val="auto"/>
          <w:spacing w:val="0"/>
          <w:w w:val="100"/>
          <w:kern w:val="2"/>
          <w:sz w:val="24"/>
          <w:szCs w:val="24"/>
          <w:highlight w:val="none"/>
          <w:u w:val="single" w:color="000000"/>
          <w:lang w:val="en-US" w:eastAsia="zh-CN" w:bidi="ar-SA"/>
        </w:rPr>
        <w:t xml:space="preserve"> </w:t>
      </w:r>
      <w:r>
        <w:rPr>
          <w:rStyle w:val="74"/>
          <w:rFonts w:ascii="Calibri" w:hAnsi="Calibri" w:eastAsia="宋体"/>
          <w:b/>
          <w:bCs w:val="0"/>
          <w:i w:val="0"/>
          <w:caps w:val="0"/>
          <w:color w:val="auto"/>
          <w:spacing w:val="0"/>
          <w:w w:val="100"/>
          <w:kern w:val="2"/>
          <w:sz w:val="24"/>
          <w:szCs w:val="24"/>
          <w:highlight w:val="none"/>
          <w:u w:val="single" w:color="000000"/>
          <w:lang w:val="en-US" w:eastAsia="zh-CN" w:bidi="ar-SA"/>
        </w:rPr>
        <w:t xml:space="preserve">  </w:t>
      </w:r>
      <w:r>
        <w:rPr>
          <w:rStyle w:val="74"/>
          <w:rFonts w:hint="eastAsia" w:ascii="Calibri" w:hAnsi="Calibri" w:eastAsia="宋体"/>
          <w:b/>
          <w:bCs w:val="0"/>
          <w:i w:val="0"/>
          <w:caps w:val="0"/>
          <w:color w:val="auto"/>
          <w:spacing w:val="0"/>
          <w:w w:val="100"/>
          <w:kern w:val="2"/>
          <w:sz w:val="24"/>
          <w:szCs w:val="24"/>
          <w:highlight w:val="none"/>
          <w:u w:val="single" w:color="000000"/>
          <w:lang w:val="en-US" w:eastAsia="zh-CN" w:bidi="ar-SA"/>
        </w:rPr>
        <w:t xml:space="preserve">                        </w:t>
      </w:r>
    </w:p>
    <w:p w14:paraId="4F7F409F">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u w:val="single" w:color="auto"/>
          <w:lang w:val="en-US" w:eastAsia="zh-CN" w:bidi="ar-SA"/>
        </w:rPr>
      </w:pPr>
    </w:p>
    <w:p w14:paraId="129D4800">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根据《中华人民共和国民法典</w:t>
      </w:r>
      <w:r>
        <w:rPr>
          <w:rStyle w:val="74"/>
          <w:rFonts w:hint="eastAsia" w:ascii="宋体" w:hAnsi="宋体"/>
          <w:b w:val="0"/>
          <w:i w:val="0"/>
          <w:caps w:val="0"/>
          <w:color w:val="auto"/>
          <w:spacing w:val="0"/>
          <w:w w:val="100"/>
          <w:kern w:val="2"/>
          <w:sz w:val="24"/>
          <w:szCs w:val="24"/>
          <w:highlight w:val="none"/>
          <w:lang w:val="en-US" w:eastAsia="zh-CN" w:bidi="ar-SA"/>
        </w:rPr>
        <w:t>》《</w:t>
      </w:r>
      <w:r>
        <w:rPr>
          <w:rStyle w:val="74"/>
          <w:rFonts w:ascii="宋体" w:hAnsi="宋体" w:eastAsia="宋体"/>
          <w:b w:val="0"/>
          <w:i w:val="0"/>
          <w:caps w:val="0"/>
          <w:color w:val="auto"/>
          <w:spacing w:val="0"/>
          <w:w w:val="100"/>
          <w:kern w:val="2"/>
          <w:sz w:val="24"/>
          <w:szCs w:val="24"/>
          <w:highlight w:val="none"/>
          <w:lang w:val="en-US" w:eastAsia="zh-CN" w:bidi="ar-SA"/>
        </w:rPr>
        <w:t>中华人民共和国建筑法》及其他有关</w:t>
      </w:r>
      <w:r>
        <w:rPr>
          <w:rStyle w:val="74"/>
          <w:rFonts w:hint="eastAsia" w:ascii="宋体" w:hAnsi="宋体"/>
          <w:b w:val="0"/>
          <w:i w:val="0"/>
          <w:caps w:val="0"/>
          <w:color w:val="auto"/>
          <w:spacing w:val="0"/>
          <w:w w:val="100"/>
          <w:kern w:val="2"/>
          <w:sz w:val="24"/>
          <w:szCs w:val="24"/>
          <w:highlight w:val="none"/>
          <w:lang w:val="en-US" w:eastAsia="zh-CN" w:bidi="ar-SA"/>
        </w:rPr>
        <w:t>法律法规</w:t>
      </w:r>
      <w:r>
        <w:rPr>
          <w:rStyle w:val="74"/>
          <w:rFonts w:ascii="宋体" w:hAnsi="宋体" w:eastAsia="宋体"/>
          <w:b w:val="0"/>
          <w:i w:val="0"/>
          <w:caps w:val="0"/>
          <w:color w:val="auto"/>
          <w:spacing w:val="0"/>
          <w:w w:val="100"/>
          <w:kern w:val="2"/>
          <w:sz w:val="24"/>
          <w:szCs w:val="24"/>
          <w:highlight w:val="none"/>
          <w:lang w:val="en-US" w:eastAsia="zh-CN" w:bidi="ar-SA"/>
        </w:rPr>
        <w:t>，遵循平等、自愿、公平和诚信的原则，双方就下述工程委托监理与相关服务事项协商一致，订立本合同。</w:t>
      </w:r>
    </w:p>
    <w:p w14:paraId="005D4344">
      <w:pPr>
        <w:snapToGrid/>
        <w:spacing w:before="0" w:beforeAutospacing="0" w:after="0" w:afterAutospacing="0" w:line="360" w:lineRule="exact"/>
        <w:ind w:firstLine="477" w:firstLineChars="198"/>
        <w:jc w:val="both"/>
        <w:textAlignment w:val="baseline"/>
        <w:rPr>
          <w:rStyle w:val="74"/>
          <w:rFonts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b/>
          <w:i w:val="0"/>
          <w:caps w:val="0"/>
          <w:color w:val="auto"/>
          <w:spacing w:val="0"/>
          <w:w w:val="100"/>
          <w:kern w:val="2"/>
          <w:sz w:val="24"/>
          <w:szCs w:val="24"/>
          <w:highlight w:val="none"/>
          <w:lang w:val="en-US" w:eastAsia="zh-CN" w:bidi="ar-SA"/>
        </w:rPr>
        <w:t>一、工程概况</w:t>
      </w:r>
    </w:p>
    <w:p w14:paraId="0D3E8045">
      <w:pPr>
        <w:widowControl/>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 工程名称：</w:t>
      </w:r>
      <w:r>
        <w:rPr>
          <w:rStyle w:val="74"/>
          <w:rFonts w:ascii="宋体" w:hAnsi="宋体" w:eastAsia="宋体"/>
          <w:b/>
          <w:bCs w:val="0"/>
          <w:i w:val="0"/>
          <w:caps w:val="0"/>
          <w:color w:val="auto"/>
          <w:spacing w:val="0"/>
          <w:w w:val="100"/>
          <w:kern w:val="2"/>
          <w:sz w:val="24"/>
          <w:szCs w:val="24"/>
          <w:highlight w:val="none"/>
          <w:u w:val="single" w:color="000000"/>
          <w:lang w:val="en-US" w:eastAsia="zh-CN" w:bidi="ar-SA"/>
        </w:rPr>
        <w:t xml:space="preserve"> </w:t>
      </w:r>
      <w:r>
        <w:rPr>
          <w:rStyle w:val="74"/>
          <w:rFonts w:ascii="Calibri" w:hAnsi="Calibri" w:eastAsia="宋体"/>
          <w:b/>
          <w:bCs w:val="0"/>
          <w:i w:val="0"/>
          <w:caps w:val="0"/>
          <w:color w:val="auto"/>
          <w:spacing w:val="0"/>
          <w:w w:val="100"/>
          <w:kern w:val="2"/>
          <w:sz w:val="24"/>
          <w:szCs w:val="24"/>
          <w:highlight w:val="none"/>
          <w:u w:val="single" w:color="000000"/>
          <w:lang w:val="en-US" w:eastAsia="zh-CN" w:bidi="ar-SA"/>
        </w:rPr>
        <w:t xml:space="preserve">  </w:t>
      </w:r>
      <w:r>
        <w:rPr>
          <w:rStyle w:val="74"/>
          <w:rFonts w:hint="eastAsia" w:ascii="Calibri" w:hAnsi="Calibri" w:eastAsia="宋体"/>
          <w:b/>
          <w:bCs w:val="0"/>
          <w:i w:val="0"/>
          <w:caps w:val="0"/>
          <w:color w:val="auto"/>
          <w:spacing w:val="0"/>
          <w:w w:val="100"/>
          <w:kern w:val="2"/>
          <w:sz w:val="24"/>
          <w:szCs w:val="24"/>
          <w:highlight w:val="none"/>
          <w:u w:val="single" w:color="000000"/>
          <w:lang w:val="en-US" w:eastAsia="zh-CN" w:bidi="ar-SA"/>
        </w:rPr>
        <w:t xml:space="preserve">                        </w:t>
      </w:r>
    </w:p>
    <w:p w14:paraId="5262A598">
      <w:pPr>
        <w:widowControl/>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 工程地点：</w:t>
      </w:r>
      <w:r>
        <w:rPr>
          <w:rStyle w:val="74"/>
          <w:rFonts w:ascii="宋体" w:hAnsi="宋体" w:eastAsia="宋体"/>
          <w:b/>
          <w:bCs w:val="0"/>
          <w:i w:val="0"/>
          <w:caps w:val="0"/>
          <w:color w:val="auto"/>
          <w:spacing w:val="0"/>
          <w:w w:val="100"/>
          <w:kern w:val="2"/>
          <w:sz w:val="24"/>
          <w:szCs w:val="24"/>
          <w:highlight w:val="none"/>
          <w:u w:val="single" w:color="000000"/>
          <w:lang w:val="en-US" w:eastAsia="zh-CN" w:bidi="ar-SA"/>
        </w:rPr>
        <w:t xml:space="preserve"> </w:t>
      </w:r>
      <w:r>
        <w:rPr>
          <w:rStyle w:val="74"/>
          <w:rFonts w:ascii="Calibri" w:hAnsi="Calibri" w:eastAsia="宋体"/>
          <w:b/>
          <w:bCs w:val="0"/>
          <w:i w:val="0"/>
          <w:caps w:val="0"/>
          <w:color w:val="auto"/>
          <w:spacing w:val="0"/>
          <w:w w:val="100"/>
          <w:kern w:val="2"/>
          <w:sz w:val="24"/>
          <w:szCs w:val="24"/>
          <w:highlight w:val="none"/>
          <w:u w:val="single" w:color="000000"/>
          <w:lang w:val="en-US" w:eastAsia="zh-CN" w:bidi="ar-SA"/>
        </w:rPr>
        <w:t xml:space="preserve">  </w:t>
      </w:r>
      <w:r>
        <w:rPr>
          <w:rStyle w:val="74"/>
          <w:rFonts w:hint="eastAsia" w:ascii="Calibri" w:hAnsi="Calibri" w:eastAsia="宋体"/>
          <w:b/>
          <w:bCs w:val="0"/>
          <w:i w:val="0"/>
          <w:caps w:val="0"/>
          <w:color w:val="auto"/>
          <w:spacing w:val="0"/>
          <w:w w:val="100"/>
          <w:kern w:val="2"/>
          <w:sz w:val="24"/>
          <w:szCs w:val="24"/>
          <w:highlight w:val="none"/>
          <w:u w:val="single" w:color="000000"/>
          <w:lang w:val="en-US" w:eastAsia="zh-CN" w:bidi="ar-SA"/>
        </w:rPr>
        <w:t xml:space="preserve">                        </w:t>
      </w:r>
    </w:p>
    <w:p w14:paraId="1A0CF776">
      <w:pPr>
        <w:widowControl/>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3. 工程规模：</w:t>
      </w:r>
      <w:r>
        <w:rPr>
          <w:rStyle w:val="74"/>
          <w:rFonts w:ascii="宋体" w:hAnsi="宋体" w:eastAsia="宋体"/>
          <w:b/>
          <w:bCs w:val="0"/>
          <w:i w:val="0"/>
          <w:caps w:val="0"/>
          <w:color w:val="auto"/>
          <w:spacing w:val="0"/>
          <w:w w:val="100"/>
          <w:kern w:val="2"/>
          <w:sz w:val="24"/>
          <w:szCs w:val="24"/>
          <w:highlight w:val="none"/>
          <w:u w:val="single" w:color="000000"/>
          <w:lang w:val="en-US" w:eastAsia="zh-CN" w:bidi="ar-SA"/>
        </w:rPr>
        <w:t xml:space="preserve"> </w:t>
      </w:r>
      <w:r>
        <w:rPr>
          <w:rStyle w:val="74"/>
          <w:rFonts w:ascii="Calibri" w:hAnsi="Calibri" w:eastAsia="宋体"/>
          <w:b/>
          <w:bCs w:val="0"/>
          <w:i w:val="0"/>
          <w:caps w:val="0"/>
          <w:color w:val="auto"/>
          <w:spacing w:val="0"/>
          <w:w w:val="100"/>
          <w:kern w:val="2"/>
          <w:sz w:val="24"/>
          <w:szCs w:val="24"/>
          <w:highlight w:val="none"/>
          <w:u w:val="single" w:color="000000"/>
          <w:lang w:val="en-US" w:eastAsia="zh-CN" w:bidi="ar-SA"/>
        </w:rPr>
        <w:t xml:space="preserve">  </w:t>
      </w:r>
      <w:r>
        <w:rPr>
          <w:rStyle w:val="74"/>
          <w:rFonts w:hint="eastAsia" w:ascii="Calibri" w:hAnsi="Calibri" w:eastAsia="宋体"/>
          <w:b/>
          <w:bCs w:val="0"/>
          <w:i w:val="0"/>
          <w:caps w:val="0"/>
          <w:color w:val="auto"/>
          <w:spacing w:val="0"/>
          <w:w w:val="100"/>
          <w:kern w:val="2"/>
          <w:sz w:val="24"/>
          <w:szCs w:val="24"/>
          <w:highlight w:val="none"/>
          <w:u w:val="single" w:color="000000"/>
          <w:lang w:val="en-US" w:eastAsia="zh-CN" w:bidi="ar-SA"/>
        </w:rPr>
        <w:t xml:space="preserve">                        </w:t>
      </w:r>
    </w:p>
    <w:p w14:paraId="7916153C">
      <w:pPr>
        <w:snapToGrid w:val="0"/>
        <w:spacing w:before="0" w:beforeAutospacing="0" w:after="0" w:afterAutospacing="0" w:line="360" w:lineRule="exact"/>
        <w:ind w:firstLine="475" w:firstLineChars="198"/>
        <w:jc w:val="left"/>
        <w:textAlignment w:val="baseline"/>
        <w:rPr>
          <w:rStyle w:val="74"/>
          <w:rFonts w:ascii="宋体" w:hAnsi="宋体" w:eastAsia="宋体"/>
          <w:b w:val="0"/>
          <w:i w:val="0"/>
          <w:caps w:val="0"/>
          <w:color w:val="auto"/>
          <w:spacing w:val="0"/>
          <w:w w:val="100"/>
          <w:kern w:val="2"/>
          <w:sz w:val="24"/>
          <w:szCs w:val="24"/>
          <w:highlight w:val="none"/>
          <w:u w:val="single" w:color="auto"/>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4. 工程</w:t>
      </w:r>
      <w:r>
        <w:rPr>
          <w:rStyle w:val="74"/>
          <w:rFonts w:ascii="宋体" w:hAnsi="宋体" w:eastAsia="宋体"/>
          <w:b w:val="0"/>
          <w:i w:val="0"/>
          <w:caps w:val="0"/>
          <w:color w:val="auto"/>
          <w:spacing w:val="0"/>
          <w:w w:val="100"/>
          <w:kern w:val="0"/>
          <w:sz w:val="24"/>
          <w:szCs w:val="24"/>
          <w:highlight w:val="none"/>
          <w:lang w:val="en-US" w:eastAsia="zh-CN" w:bidi="ar-SA"/>
        </w:rPr>
        <w:t>概算投资额或建筑安装工程费</w:t>
      </w:r>
      <w:r>
        <w:rPr>
          <w:rStyle w:val="74"/>
          <w:rFonts w:ascii="宋体" w:hAnsi="宋体" w:eastAsia="宋体"/>
          <w:b w:val="0"/>
          <w:i w:val="0"/>
          <w:caps w:val="0"/>
          <w:color w:val="auto"/>
          <w:spacing w:val="0"/>
          <w:w w:val="100"/>
          <w:kern w:val="2"/>
          <w:sz w:val="24"/>
          <w:szCs w:val="24"/>
          <w:highlight w:val="none"/>
          <w:lang w:val="en-US" w:eastAsia="zh-CN" w:bidi="ar-SA"/>
        </w:rPr>
        <w:t>：</w:t>
      </w:r>
      <w:r>
        <w:rPr>
          <w:rStyle w:val="74"/>
          <w:rFonts w:ascii="宋体" w:hAnsi="宋体" w:eastAsia="宋体"/>
          <w:b/>
          <w:bCs w:val="0"/>
          <w:i w:val="0"/>
          <w:caps w:val="0"/>
          <w:color w:val="auto"/>
          <w:spacing w:val="0"/>
          <w:w w:val="100"/>
          <w:kern w:val="2"/>
          <w:sz w:val="24"/>
          <w:szCs w:val="24"/>
          <w:highlight w:val="none"/>
          <w:u w:val="single" w:color="000000"/>
          <w:lang w:val="en-US" w:eastAsia="zh-CN" w:bidi="ar-SA"/>
        </w:rPr>
        <w:t xml:space="preserve"> </w:t>
      </w:r>
      <w:r>
        <w:rPr>
          <w:rStyle w:val="74"/>
          <w:rFonts w:ascii="Calibri" w:hAnsi="Calibri" w:eastAsia="宋体"/>
          <w:b/>
          <w:bCs w:val="0"/>
          <w:i w:val="0"/>
          <w:caps w:val="0"/>
          <w:color w:val="auto"/>
          <w:spacing w:val="0"/>
          <w:w w:val="100"/>
          <w:kern w:val="2"/>
          <w:sz w:val="24"/>
          <w:szCs w:val="24"/>
          <w:highlight w:val="none"/>
          <w:u w:val="single" w:color="000000"/>
          <w:lang w:val="en-US" w:eastAsia="zh-CN" w:bidi="ar-SA"/>
        </w:rPr>
        <w:t xml:space="preserve">  </w:t>
      </w:r>
      <w:r>
        <w:rPr>
          <w:rStyle w:val="74"/>
          <w:rFonts w:hint="eastAsia" w:ascii="Calibri" w:hAnsi="Calibri" w:eastAsia="宋体"/>
          <w:b/>
          <w:bCs w:val="0"/>
          <w:i w:val="0"/>
          <w:caps w:val="0"/>
          <w:color w:val="auto"/>
          <w:spacing w:val="0"/>
          <w:w w:val="100"/>
          <w:kern w:val="2"/>
          <w:sz w:val="24"/>
          <w:szCs w:val="24"/>
          <w:highlight w:val="none"/>
          <w:u w:val="single" w:color="000000"/>
          <w:lang w:val="en-US" w:eastAsia="zh-CN" w:bidi="ar-SA"/>
        </w:rPr>
        <w:t xml:space="preserve">                        </w:t>
      </w:r>
    </w:p>
    <w:p w14:paraId="5BBD7BEA">
      <w:pPr>
        <w:snapToGrid w:val="0"/>
        <w:spacing w:before="0" w:beforeAutospacing="0" w:after="0" w:afterAutospacing="0" w:line="360" w:lineRule="exact"/>
        <w:ind w:firstLine="475" w:firstLineChars="198"/>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5.监理范围：</w:t>
      </w:r>
      <w:r>
        <w:rPr>
          <w:rStyle w:val="74"/>
          <w:rFonts w:ascii="宋体" w:hAnsi="宋体" w:eastAsia="宋体"/>
          <w:b w:val="0"/>
          <w:i w:val="0"/>
          <w:caps w:val="0"/>
          <w:color w:val="auto"/>
          <w:spacing w:val="0"/>
          <w:w w:val="100"/>
          <w:kern w:val="2"/>
          <w:sz w:val="24"/>
          <w:szCs w:val="24"/>
          <w:highlight w:val="none"/>
          <w:u w:val="single"/>
          <w:lang w:val="en-US" w:eastAsia="zh-CN" w:bidi="ar-SA"/>
        </w:rPr>
        <w:t>本工程的施工准备期、施工期和缺陷责任期的监理工作，委托人有权对监理人的服务范围进行调整。</w:t>
      </w:r>
    </w:p>
    <w:p w14:paraId="6F2950BF">
      <w:pPr>
        <w:snapToGrid/>
        <w:spacing w:before="0" w:beforeAutospacing="0" w:after="0" w:afterAutospacing="0" w:line="360" w:lineRule="exact"/>
        <w:ind w:firstLine="477" w:firstLineChars="198"/>
        <w:jc w:val="both"/>
        <w:textAlignment w:val="baseline"/>
        <w:rPr>
          <w:rStyle w:val="74"/>
          <w:rFonts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b/>
          <w:i w:val="0"/>
          <w:caps w:val="0"/>
          <w:color w:val="auto"/>
          <w:spacing w:val="0"/>
          <w:w w:val="100"/>
          <w:kern w:val="2"/>
          <w:sz w:val="24"/>
          <w:szCs w:val="24"/>
          <w:highlight w:val="none"/>
          <w:lang w:val="en-US" w:eastAsia="zh-CN" w:bidi="ar-SA"/>
        </w:rPr>
        <w:t>二、词语限定</w:t>
      </w:r>
    </w:p>
    <w:p w14:paraId="75E8634E">
      <w:pPr>
        <w:snapToGrid w:val="0"/>
        <w:spacing w:before="0" w:beforeAutospacing="0" w:after="0" w:afterAutospacing="0" w:line="360" w:lineRule="exact"/>
        <w:ind w:firstLine="475" w:firstLineChars="198"/>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协议书中相关词语的含义与通用条件中的定义与解释相同。</w:t>
      </w:r>
    </w:p>
    <w:p w14:paraId="0F91D350">
      <w:pPr>
        <w:snapToGrid/>
        <w:spacing w:before="0" w:beforeAutospacing="0" w:after="0" w:afterAutospacing="0" w:line="360" w:lineRule="exact"/>
        <w:ind w:firstLine="477" w:firstLineChars="198"/>
        <w:jc w:val="both"/>
        <w:textAlignment w:val="baseline"/>
        <w:rPr>
          <w:rStyle w:val="74"/>
          <w:rFonts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b/>
          <w:i w:val="0"/>
          <w:caps w:val="0"/>
          <w:color w:val="auto"/>
          <w:spacing w:val="0"/>
          <w:w w:val="100"/>
          <w:kern w:val="2"/>
          <w:sz w:val="24"/>
          <w:szCs w:val="24"/>
          <w:highlight w:val="none"/>
          <w:lang w:val="en-US" w:eastAsia="zh-CN" w:bidi="ar-SA"/>
        </w:rPr>
        <w:t>三、组成本合同的文件</w:t>
      </w:r>
    </w:p>
    <w:p w14:paraId="1500D0EB">
      <w:pPr>
        <w:snapToGrid w:val="0"/>
        <w:spacing w:before="0" w:beforeAutospacing="0" w:after="0" w:afterAutospacing="0" w:line="360" w:lineRule="exact"/>
        <w:ind w:firstLine="475" w:firstLineChars="198"/>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 协议书；</w:t>
      </w:r>
    </w:p>
    <w:p w14:paraId="09DBE08A">
      <w:pPr>
        <w:snapToGrid w:val="0"/>
        <w:spacing w:before="0" w:beforeAutospacing="0" w:after="0" w:afterAutospacing="0" w:line="360" w:lineRule="exact"/>
        <w:ind w:firstLine="475" w:firstLineChars="198"/>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2. </w:t>
      </w:r>
      <w:r>
        <w:rPr>
          <w:rStyle w:val="74"/>
          <w:rFonts w:hint="eastAsia" w:ascii="宋体" w:hAnsi="宋体" w:eastAsia="宋体"/>
          <w:b w:val="0"/>
          <w:i w:val="0"/>
          <w:caps w:val="0"/>
          <w:color w:val="auto"/>
          <w:spacing w:val="0"/>
          <w:w w:val="100"/>
          <w:kern w:val="2"/>
          <w:sz w:val="24"/>
          <w:szCs w:val="24"/>
          <w:highlight w:val="none"/>
          <w:lang w:val="en-US" w:eastAsia="zh-CN" w:bidi="ar-SA"/>
        </w:rPr>
        <w:t>成交</w:t>
      </w:r>
      <w:r>
        <w:rPr>
          <w:rStyle w:val="74"/>
          <w:rFonts w:ascii="宋体" w:hAnsi="宋体" w:eastAsia="宋体"/>
          <w:b w:val="0"/>
          <w:i w:val="0"/>
          <w:caps w:val="0"/>
          <w:color w:val="auto"/>
          <w:spacing w:val="0"/>
          <w:w w:val="100"/>
          <w:kern w:val="2"/>
          <w:sz w:val="24"/>
          <w:szCs w:val="24"/>
          <w:highlight w:val="none"/>
          <w:lang w:val="en-US" w:eastAsia="zh-CN" w:bidi="ar-SA"/>
        </w:rPr>
        <w:t>通知书；</w:t>
      </w:r>
    </w:p>
    <w:p w14:paraId="36D705D7">
      <w:pPr>
        <w:snapToGrid w:val="0"/>
        <w:spacing w:before="0" w:beforeAutospacing="0" w:after="0" w:afterAutospacing="0" w:line="360" w:lineRule="exact"/>
        <w:ind w:firstLine="475" w:firstLineChars="198"/>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3. </w:t>
      </w:r>
      <w:r>
        <w:rPr>
          <w:rStyle w:val="74"/>
          <w:rFonts w:hint="eastAsia" w:ascii="宋体" w:hAnsi="宋体" w:eastAsia="宋体"/>
          <w:b w:val="0"/>
          <w:i w:val="0"/>
          <w:caps w:val="0"/>
          <w:color w:val="auto"/>
          <w:spacing w:val="0"/>
          <w:w w:val="100"/>
          <w:kern w:val="2"/>
          <w:sz w:val="24"/>
          <w:szCs w:val="24"/>
          <w:highlight w:val="none"/>
          <w:lang w:val="en-US" w:eastAsia="zh-CN" w:bidi="ar-SA"/>
        </w:rPr>
        <w:t>响应文件</w:t>
      </w:r>
      <w:r>
        <w:rPr>
          <w:rStyle w:val="74"/>
          <w:rFonts w:ascii="宋体" w:hAnsi="宋体" w:eastAsia="宋体"/>
          <w:b w:val="0"/>
          <w:i w:val="0"/>
          <w:caps w:val="0"/>
          <w:color w:val="auto"/>
          <w:spacing w:val="0"/>
          <w:w w:val="100"/>
          <w:kern w:val="2"/>
          <w:sz w:val="24"/>
          <w:szCs w:val="24"/>
          <w:highlight w:val="none"/>
          <w:lang w:val="en-US" w:eastAsia="zh-CN" w:bidi="ar-SA"/>
        </w:rPr>
        <w:t>；</w:t>
      </w:r>
    </w:p>
    <w:p w14:paraId="6D96F56B">
      <w:pPr>
        <w:snapToGrid w:val="0"/>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    4. 专用条件；</w:t>
      </w:r>
    </w:p>
    <w:p w14:paraId="6E7DD58D">
      <w:pPr>
        <w:snapToGrid w:val="0"/>
        <w:spacing w:before="0" w:beforeAutospacing="0" w:after="0" w:afterAutospacing="0" w:line="360" w:lineRule="exact"/>
        <w:ind w:firstLine="475" w:firstLineChars="198"/>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5. 通用条件；</w:t>
      </w:r>
    </w:p>
    <w:p w14:paraId="153F854F">
      <w:pPr>
        <w:snapToGrid w:val="0"/>
        <w:spacing w:before="0" w:beforeAutospacing="0" w:after="0" w:afterAutospacing="0" w:line="360" w:lineRule="exact"/>
        <w:ind w:firstLine="475" w:firstLineChars="198"/>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 附录，即：</w:t>
      </w:r>
    </w:p>
    <w:p w14:paraId="30209B18">
      <w:pPr>
        <w:snapToGrid w:val="0"/>
        <w:spacing w:before="0" w:beforeAutospacing="0" w:after="0" w:afterAutospacing="0" w:line="360" w:lineRule="exact"/>
        <w:ind w:firstLine="475" w:firstLineChars="198"/>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附录A  相关服务的范围和内容</w:t>
      </w:r>
    </w:p>
    <w:p w14:paraId="1B69007C">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附录B  委托人派遣的人员和提供的</w:t>
      </w:r>
      <w:r>
        <w:rPr>
          <w:rStyle w:val="74"/>
          <w:rFonts w:ascii="宋体" w:hAnsi="宋体" w:eastAsia="宋体" w:cs="宋体"/>
          <w:b w:val="0"/>
          <w:bCs/>
          <w:i w:val="0"/>
          <w:caps w:val="0"/>
          <w:color w:val="auto"/>
          <w:spacing w:val="0"/>
          <w:w w:val="100"/>
          <w:kern w:val="2"/>
          <w:sz w:val="24"/>
          <w:szCs w:val="24"/>
          <w:highlight w:val="none"/>
          <w:lang w:val="en-US" w:eastAsia="zh-CN" w:bidi="ar-SA"/>
        </w:rPr>
        <w:t>房屋、资料</w:t>
      </w:r>
      <w:r>
        <w:rPr>
          <w:rStyle w:val="74"/>
          <w:rFonts w:ascii="宋体" w:hAnsi="宋体" w:eastAsia="宋体"/>
          <w:b w:val="0"/>
          <w:i w:val="0"/>
          <w:caps w:val="0"/>
          <w:color w:val="auto"/>
          <w:spacing w:val="0"/>
          <w:w w:val="100"/>
          <w:kern w:val="2"/>
          <w:sz w:val="24"/>
          <w:szCs w:val="24"/>
          <w:highlight w:val="none"/>
          <w:lang w:val="en-US" w:eastAsia="zh-CN" w:bidi="ar-SA"/>
        </w:rPr>
        <w:t>、设备</w:t>
      </w:r>
    </w:p>
    <w:p w14:paraId="1807D983">
      <w:pPr>
        <w:snapToGrid w:val="0"/>
        <w:spacing w:before="0" w:beforeAutospacing="0" w:after="0" w:afterAutospacing="0" w:line="360" w:lineRule="exact"/>
        <w:ind w:firstLine="475" w:firstLineChars="198"/>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本合同签订后，双方依法签订的补充协议也是本合同文件的组成部分。</w:t>
      </w:r>
    </w:p>
    <w:p w14:paraId="2DB853EB">
      <w:pPr>
        <w:snapToGrid/>
        <w:spacing w:before="0" w:beforeAutospacing="0" w:after="0" w:afterAutospacing="0" w:line="360" w:lineRule="exact"/>
        <w:ind w:firstLine="477" w:firstLineChars="198"/>
        <w:jc w:val="both"/>
        <w:textAlignment w:val="baseline"/>
        <w:rPr>
          <w:rStyle w:val="74"/>
          <w:rFonts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b/>
          <w:i w:val="0"/>
          <w:caps w:val="0"/>
          <w:color w:val="auto"/>
          <w:spacing w:val="0"/>
          <w:w w:val="100"/>
          <w:kern w:val="2"/>
          <w:sz w:val="24"/>
          <w:szCs w:val="24"/>
          <w:highlight w:val="none"/>
          <w:lang w:val="en-US" w:eastAsia="zh-CN" w:bidi="ar-SA"/>
        </w:rPr>
        <w:t>四、监理人派驻人员</w:t>
      </w:r>
    </w:p>
    <w:p w14:paraId="117CD554">
      <w:pPr>
        <w:snapToGrid w:val="0"/>
        <w:spacing w:before="0" w:beforeAutospacing="0" w:after="0" w:afterAutospacing="0" w:line="360" w:lineRule="exact"/>
        <w:ind w:firstLine="475" w:firstLineChars="198"/>
        <w:jc w:val="both"/>
        <w:textAlignment w:val="baseline"/>
        <w:rPr>
          <w:rStyle w:val="74"/>
          <w:rFonts w:ascii="宋体" w:hAnsi="宋体" w:eastAsia="宋体"/>
          <w:b w:val="0"/>
          <w:i w:val="0"/>
          <w:caps w:val="0"/>
          <w:color w:val="auto"/>
          <w:spacing w:val="0"/>
          <w:w w:val="100"/>
          <w:kern w:val="0"/>
          <w:sz w:val="24"/>
          <w:szCs w:val="24"/>
          <w:highlight w:val="none"/>
          <w:u w:val="single" w:color="auto"/>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1、监理人派驻人员共</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人：</w:t>
      </w:r>
      <w:r>
        <w:rPr>
          <w:rStyle w:val="74"/>
          <w:rFonts w:ascii="宋体" w:hAnsi="宋体" w:eastAsia="宋体"/>
          <w:b w:val="0"/>
          <w:i w:val="0"/>
          <w:caps w:val="0"/>
          <w:color w:val="auto"/>
          <w:spacing w:val="0"/>
          <w:w w:val="100"/>
          <w:kern w:val="0"/>
          <w:sz w:val="24"/>
          <w:szCs w:val="24"/>
          <w:highlight w:val="none"/>
          <w:lang w:val="en-US" w:eastAsia="zh-CN" w:bidi="ar-SA"/>
        </w:rPr>
        <w:t>总监理工程师姓名：</w:t>
      </w:r>
      <w:r>
        <w:rPr>
          <w:rStyle w:val="74"/>
          <w:rFonts w:hint="eastAsia" w:ascii="宋体" w:hAnsi="宋体"/>
          <w:b w:val="0"/>
          <w:i w:val="0"/>
          <w:caps w:val="0"/>
          <w:color w:val="auto"/>
          <w:spacing w:val="0"/>
          <w:w w:val="100"/>
          <w:kern w:val="0"/>
          <w:sz w:val="24"/>
          <w:szCs w:val="24"/>
          <w:highlight w:val="none"/>
          <w:u w:val="single"/>
          <w:lang w:val="en-US" w:eastAsia="zh-CN" w:bidi="ar-SA"/>
        </w:rPr>
        <w:t xml:space="preserve">  </w:t>
      </w:r>
      <w:r>
        <w:rPr>
          <w:rStyle w:val="74"/>
          <w:rFonts w:ascii="宋体" w:hAnsi="宋体" w:eastAsia="宋体"/>
          <w:b w:val="0"/>
          <w:i w:val="0"/>
          <w:caps w:val="0"/>
          <w:color w:val="auto"/>
          <w:spacing w:val="0"/>
          <w:w w:val="100"/>
          <w:kern w:val="0"/>
          <w:sz w:val="24"/>
          <w:szCs w:val="24"/>
          <w:highlight w:val="none"/>
          <w:lang w:val="en-US" w:eastAsia="zh-CN" w:bidi="ar-SA"/>
        </w:rPr>
        <w:t>，身份证号码：</w:t>
      </w:r>
      <w:r>
        <w:rPr>
          <w:rStyle w:val="74"/>
          <w:rFonts w:ascii="宋体" w:hAnsi="宋体" w:eastAsia="宋体"/>
          <w:b w:val="0"/>
          <w:i w:val="0"/>
          <w:caps w:val="0"/>
          <w:color w:val="auto"/>
          <w:spacing w:val="0"/>
          <w:w w:val="100"/>
          <w:kern w:val="0"/>
          <w:sz w:val="24"/>
          <w:szCs w:val="24"/>
          <w:highlight w:val="none"/>
          <w:u w:val="single" w:color="000000"/>
          <w:lang w:val="en-US" w:eastAsia="zh-CN" w:bidi="ar-SA"/>
        </w:rPr>
        <w:t xml:space="preserve">  </w:t>
      </w:r>
      <w:r>
        <w:rPr>
          <w:rStyle w:val="74"/>
          <w:rFonts w:hint="eastAsia" w:ascii="宋体" w:hAnsi="宋体"/>
          <w:b w:val="0"/>
          <w:i w:val="0"/>
          <w:caps w:val="0"/>
          <w:color w:val="auto"/>
          <w:spacing w:val="0"/>
          <w:w w:val="100"/>
          <w:kern w:val="0"/>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0"/>
          <w:sz w:val="24"/>
          <w:szCs w:val="24"/>
          <w:highlight w:val="none"/>
          <w:lang w:val="en-US" w:eastAsia="zh-CN" w:bidi="ar-SA"/>
        </w:rPr>
        <w:t>，注册号：</w:t>
      </w:r>
      <w:r>
        <w:rPr>
          <w:rStyle w:val="74"/>
          <w:rFonts w:hint="eastAsia" w:ascii="宋体" w:hAnsi="宋体"/>
          <w:b w:val="0"/>
          <w:i w:val="0"/>
          <w:caps w:val="0"/>
          <w:color w:val="auto"/>
          <w:spacing w:val="0"/>
          <w:w w:val="100"/>
          <w:kern w:val="0"/>
          <w:sz w:val="24"/>
          <w:szCs w:val="24"/>
          <w:highlight w:val="none"/>
          <w:u w:val="single"/>
          <w:lang w:val="en-US" w:eastAsia="zh-CN" w:bidi="ar-SA"/>
        </w:rPr>
        <w:t xml:space="preserve">    </w:t>
      </w:r>
      <w:r>
        <w:rPr>
          <w:rStyle w:val="74"/>
          <w:rFonts w:ascii="宋体" w:hAnsi="宋体" w:eastAsia="宋体"/>
          <w:b w:val="0"/>
          <w:i w:val="0"/>
          <w:caps w:val="0"/>
          <w:color w:val="auto"/>
          <w:spacing w:val="0"/>
          <w:w w:val="100"/>
          <w:kern w:val="0"/>
          <w:sz w:val="24"/>
          <w:szCs w:val="24"/>
          <w:highlight w:val="none"/>
          <w:lang w:val="en-US" w:eastAsia="zh-CN" w:bidi="ar-SA"/>
        </w:rPr>
        <w:t>；驻场监理工程师姓名：</w:t>
      </w:r>
      <w:r>
        <w:rPr>
          <w:rStyle w:val="74"/>
          <w:rFonts w:hint="eastAsia" w:ascii="宋体" w:hAnsi="宋体"/>
          <w:b w:val="0"/>
          <w:i w:val="0"/>
          <w:caps w:val="0"/>
          <w:color w:val="auto"/>
          <w:spacing w:val="0"/>
          <w:w w:val="100"/>
          <w:kern w:val="0"/>
          <w:sz w:val="24"/>
          <w:szCs w:val="24"/>
          <w:highlight w:val="none"/>
          <w:u w:val="single"/>
          <w:lang w:val="en-US" w:eastAsia="zh-CN" w:bidi="ar-SA"/>
        </w:rPr>
        <w:t xml:space="preserve">   </w:t>
      </w:r>
      <w:r>
        <w:rPr>
          <w:rStyle w:val="74"/>
          <w:rFonts w:ascii="宋体" w:hAnsi="宋体" w:eastAsia="宋体"/>
          <w:b w:val="0"/>
          <w:i w:val="0"/>
          <w:caps w:val="0"/>
          <w:color w:val="auto"/>
          <w:spacing w:val="0"/>
          <w:w w:val="100"/>
          <w:kern w:val="0"/>
          <w:sz w:val="24"/>
          <w:szCs w:val="24"/>
          <w:highlight w:val="none"/>
          <w:lang w:val="en-US" w:eastAsia="zh-CN" w:bidi="ar-SA"/>
        </w:rPr>
        <w:t>，身份证号码：</w:t>
      </w:r>
      <w:r>
        <w:rPr>
          <w:rStyle w:val="74"/>
          <w:rFonts w:hint="eastAsia" w:ascii="宋体" w:hAnsi="宋体"/>
          <w:b w:val="0"/>
          <w:i w:val="0"/>
          <w:caps w:val="0"/>
          <w:color w:val="auto"/>
          <w:spacing w:val="0"/>
          <w:w w:val="100"/>
          <w:kern w:val="0"/>
          <w:sz w:val="24"/>
          <w:szCs w:val="24"/>
          <w:highlight w:val="none"/>
          <w:u w:val="single"/>
          <w:lang w:val="en-US" w:eastAsia="zh-CN" w:bidi="ar-SA"/>
        </w:rPr>
        <w:t xml:space="preserve">  </w:t>
      </w:r>
      <w:r>
        <w:rPr>
          <w:rStyle w:val="74"/>
          <w:rFonts w:hint="eastAsia" w:ascii="宋体" w:hAnsi="宋体" w:eastAsia="宋体"/>
          <w:b w:val="0"/>
          <w:i w:val="0"/>
          <w:caps w:val="0"/>
          <w:color w:val="auto"/>
          <w:spacing w:val="0"/>
          <w:w w:val="100"/>
          <w:kern w:val="0"/>
          <w:sz w:val="24"/>
          <w:szCs w:val="24"/>
          <w:highlight w:val="none"/>
          <w:u w:val="single"/>
          <w:lang w:val="en-US" w:eastAsia="zh-CN" w:bidi="ar-SA"/>
        </w:rPr>
        <w:t xml:space="preserve"> </w:t>
      </w:r>
      <w:r>
        <w:rPr>
          <w:rStyle w:val="74"/>
          <w:rFonts w:ascii="宋体" w:hAnsi="宋体" w:eastAsia="宋体"/>
          <w:b w:val="0"/>
          <w:i w:val="0"/>
          <w:caps w:val="0"/>
          <w:color w:val="auto"/>
          <w:spacing w:val="0"/>
          <w:w w:val="100"/>
          <w:kern w:val="0"/>
          <w:sz w:val="24"/>
          <w:szCs w:val="24"/>
          <w:highlight w:val="none"/>
          <w:lang w:val="en-US" w:eastAsia="zh-CN" w:bidi="ar-SA"/>
        </w:rPr>
        <w:t>，</w:t>
      </w:r>
      <w:r>
        <w:rPr>
          <w:rStyle w:val="74"/>
          <w:rFonts w:hint="eastAsia" w:ascii="宋体" w:hAnsi="宋体" w:eastAsia="宋体"/>
          <w:b w:val="0"/>
          <w:i w:val="0"/>
          <w:caps w:val="0"/>
          <w:color w:val="auto"/>
          <w:spacing w:val="0"/>
          <w:w w:val="100"/>
          <w:kern w:val="0"/>
          <w:sz w:val="24"/>
          <w:szCs w:val="24"/>
          <w:highlight w:val="none"/>
          <w:lang w:val="en-US" w:eastAsia="zh-CN" w:bidi="ar-SA"/>
        </w:rPr>
        <w:t>监理业务培训证</w:t>
      </w:r>
      <w:r>
        <w:rPr>
          <w:rStyle w:val="74"/>
          <w:rFonts w:hint="eastAsia" w:ascii="宋体" w:hAnsi="宋体"/>
          <w:b w:val="0"/>
          <w:i w:val="0"/>
          <w:caps w:val="0"/>
          <w:color w:val="auto"/>
          <w:spacing w:val="0"/>
          <w:w w:val="100"/>
          <w:kern w:val="0"/>
          <w:sz w:val="24"/>
          <w:szCs w:val="24"/>
          <w:highlight w:val="none"/>
          <w:lang w:val="en-US" w:eastAsia="zh-CN" w:bidi="ar-SA"/>
        </w:rPr>
        <w:t>编号</w:t>
      </w:r>
      <w:r>
        <w:rPr>
          <w:rStyle w:val="74"/>
          <w:rFonts w:ascii="宋体" w:hAnsi="宋体" w:eastAsia="宋体"/>
          <w:b w:val="0"/>
          <w:i w:val="0"/>
          <w:caps w:val="0"/>
          <w:color w:val="auto"/>
          <w:spacing w:val="0"/>
          <w:w w:val="100"/>
          <w:kern w:val="0"/>
          <w:sz w:val="24"/>
          <w:szCs w:val="24"/>
          <w:highlight w:val="none"/>
          <w:lang w:val="en-US" w:eastAsia="zh-CN" w:bidi="ar-SA"/>
        </w:rPr>
        <w:t>：</w:t>
      </w:r>
      <w:r>
        <w:rPr>
          <w:rStyle w:val="74"/>
          <w:rFonts w:ascii="宋体" w:hAnsi="宋体" w:eastAsia="宋体"/>
          <w:b w:val="0"/>
          <w:i w:val="0"/>
          <w:caps w:val="0"/>
          <w:color w:val="auto"/>
          <w:spacing w:val="0"/>
          <w:w w:val="100"/>
          <w:kern w:val="0"/>
          <w:sz w:val="24"/>
          <w:szCs w:val="24"/>
          <w:highlight w:val="none"/>
          <w:u w:val="single" w:color="auto"/>
          <w:lang w:val="en-US" w:eastAsia="zh-CN" w:bidi="ar-SA"/>
        </w:rPr>
        <w:t xml:space="preserve"> </w:t>
      </w:r>
      <w:r>
        <w:rPr>
          <w:rStyle w:val="74"/>
          <w:rFonts w:hint="eastAsia" w:ascii="宋体" w:hAnsi="宋体"/>
          <w:b w:val="0"/>
          <w:i w:val="0"/>
          <w:caps w:val="0"/>
          <w:color w:val="auto"/>
          <w:spacing w:val="0"/>
          <w:w w:val="100"/>
          <w:kern w:val="0"/>
          <w:sz w:val="24"/>
          <w:szCs w:val="24"/>
          <w:highlight w:val="none"/>
          <w:u w:val="single" w:color="auto"/>
          <w:lang w:val="en-US" w:eastAsia="zh-CN" w:bidi="ar-SA"/>
        </w:rPr>
        <w:t xml:space="preserve">     </w:t>
      </w:r>
    </w:p>
    <w:p w14:paraId="1747FD93">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2、监理人应在本合同生效后</w:t>
      </w:r>
      <w:r>
        <w:rPr>
          <w:rStyle w:val="74"/>
          <w:rFonts w:hint="eastAsia" w:ascii="宋体" w:hAnsi="宋体" w:eastAsia="宋体"/>
          <w:b w:val="0"/>
          <w:i w:val="0"/>
          <w:caps w:val="0"/>
          <w:color w:val="auto"/>
          <w:spacing w:val="0"/>
          <w:w w:val="100"/>
          <w:kern w:val="2"/>
          <w:sz w:val="24"/>
          <w:szCs w:val="24"/>
          <w:highlight w:val="none"/>
          <w:u w:val="single"/>
          <w:lang w:val="en-US" w:eastAsia="zh-CN" w:bidi="ar-SA"/>
        </w:rPr>
        <w:t>3</w:t>
      </w:r>
      <w:r>
        <w:rPr>
          <w:rStyle w:val="74"/>
          <w:rFonts w:ascii="宋体" w:hAnsi="宋体" w:eastAsia="宋体"/>
          <w:b w:val="0"/>
          <w:i w:val="0"/>
          <w:caps w:val="0"/>
          <w:color w:val="auto"/>
          <w:spacing w:val="0"/>
          <w:w w:val="100"/>
          <w:kern w:val="2"/>
          <w:sz w:val="24"/>
          <w:szCs w:val="24"/>
          <w:highlight w:val="none"/>
          <w:u w:val="single"/>
          <w:lang w:val="en-US" w:eastAsia="zh-CN" w:bidi="ar-SA"/>
        </w:rPr>
        <w:t>日</w:t>
      </w:r>
      <w:r>
        <w:rPr>
          <w:rStyle w:val="74"/>
          <w:rFonts w:ascii="宋体" w:hAnsi="宋体" w:eastAsia="宋体"/>
          <w:b w:val="0"/>
          <w:i w:val="0"/>
          <w:caps w:val="0"/>
          <w:color w:val="auto"/>
          <w:spacing w:val="0"/>
          <w:w w:val="100"/>
          <w:kern w:val="2"/>
          <w:sz w:val="24"/>
          <w:szCs w:val="24"/>
          <w:highlight w:val="none"/>
          <w:lang w:val="en-US" w:eastAsia="zh-CN" w:bidi="ar-SA"/>
        </w:rPr>
        <w:t>内，将监理机构中各专业监理工程师名单、联系方式书面通知委托人。</w:t>
      </w:r>
    </w:p>
    <w:p w14:paraId="4C68186C">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3、监理机构的设置及各监理工程师未经委托人同意，监理人不得调整或更换。</w:t>
      </w:r>
    </w:p>
    <w:p w14:paraId="51DF149D">
      <w:pPr>
        <w:widowControl/>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4、项目监理机构</w:t>
      </w:r>
      <w:r>
        <w:rPr>
          <w:rStyle w:val="74"/>
          <w:rFonts w:hint="eastAsia" w:ascii="宋体" w:hAnsi="宋体" w:eastAsia="宋体"/>
          <w:b w:val="0"/>
          <w:i w:val="0"/>
          <w:caps w:val="0"/>
          <w:color w:val="auto"/>
          <w:spacing w:val="0"/>
          <w:w w:val="100"/>
          <w:kern w:val="2"/>
          <w:sz w:val="24"/>
          <w:szCs w:val="24"/>
          <w:highlight w:val="none"/>
          <w:lang w:val="en-US" w:eastAsia="zh-CN" w:bidi="ar-SA"/>
        </w:rPr>
        <w:t>须</w:t>
      </w:r>
      <w:r>
        <w:rPr>
          <w:rStyle w:val="74"/>
          <w:rFonts w:ascii="宋体" w:hAnsi="宋体" w:eastAsia="宋体"/>
          <w:b w:val="0"/>
          <w:i w:val="0"/>
          <w:caps w:val="0"/>
          <w:color w:val="auto"/>
          <w:spacing w:val="0"/>
          <w:w w:val="100"/>
          <w:kern w:val="2"/>
          <w:sz w:val="24"/>
          <w:szCs w:val="24"/>
          <w:highlight w:val="none"/>
          <w:lang w:val="en-US" w:eastAsia="zh-CN" w:bidi="ar-SA"/>
        </w:rPr>
        <w:t>完成本合同约定的监理工作，在接到委托人通知后按要求撤离现场。在保修阶段监理人应指定专人负责后期服务工作，在接到委托人通知后12小时内到达现场提供监理服务。</w:t>
      </w:r>
    </w:p>
    <w:p w14:paraId="25721350">
      <w:pPr>
        <w:snapToGrid/>
        <w:spacing w:before="0" w:beforeAutospacing="0" w:after="0" w:afterAutospacing="0" w:line="360" w:lineRule="exact"/>
        <w:ind w:firstLine="480" w:firstLineChars="200"/>
        <w:jc w:val="both"/>
        <w:textAlignment w:val="baseline"/>
        <w:rPr>
          <w:rStyle w:val="74"/>
          <w:rFonts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5、本合同履行期间</w:t>
      </w:r>
      <w:r>
        <w:rPr>
          <w:rStyle w:val="74"/>
          <w:rFonts w:hint="eastAsia" w:ascii="宋体" w:hAnsi="宋体" w:eastAsia="宋体"/>
          <w:b w:val="0"/>
          <w:i w:val="0"/>
          <w:caps w:val="0"/>
          <w:color w:val="auto"/>
          <w:spacing w:val="0"/>
          <w:w w:val="100"/>
          <w:kern w:val="2"/>
          <w:sz w:val="24"/>
          <w:szCs w:val="24"/>
          <w:highlight w:val="none"/>
          <w:lang w:val="en-US" w:eastAsia="zh-CN" w:bidi="ar-SA"/>
        </w:rPr>
        <w:t>，</w:t>
      </w:r>
      <w:r>
        <w:rPr>
          <w:rStyle w:val="74"/>
          <w:rFonts w:ascii="宋体" w:hAnsi="宋体" w:eastAsia="宋体"/>
          <w:b w:val="0"/>
          <w:i w:val="0"/>
          <w:caps w:val="0"/>
          <w:color w:val="auto"/>
          <w:spacing w:val="0"/>
          <w:w w:val="100"/>
          <w:kern w:val="2"/>
          <w:sz w:val="24"/>
          <w:szCs w:val="24"/>
          <w:highlight w:val="none"/>
          <w:lang w:val="en-US" w:eastAsia="zh-CN" w:bidi="ar-SA"/>
        </w:rPr>
        <w:t>监理人派驻委托人现场的总监理工程师、驻场监理工程师须提供国家认可的上岗执业资格证书。如监理人派驻总监理工程师、现场监理工程师不能提供国家认可的上岗执业资格证书，委托人有权解除本合同。</w:t>
      </w:r>
    </w:p>
    <w:p w14:paraId="039E1ADB">
      <w:pPr>
        <w:widowControl/>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6、监理人应每日</w:t>
      </w:r>
      <w:r>
        <w:rPr>
          <w:rStyle w:val="74"/>
          <w:rFonts w:hint="eastAsia" w:ascii="宋体" w:hAnsi="宋体"/>
          <w:b w:val="0"/>
          <w:i w:val="0"/>
          <w:caps w:val="0"/>
          <w:color w:val="auto"/>
          <w:spacing w:val="0"/>
          <w:w w:val="100"/>
          <w:kern w:val="2"/>
          <w:sz w:val="24"/>
          <w:szCs w:val="24"/>
          <w:highlight w:val="none"/>
          <w:lang w:val="en-US" w:eastAsia="zh-CN" w:bidi="ar-SA"/>
        </w:rPr>
        <w:t>做好</w:t>
      </w:r>
      <w:r>
        <w:rPr>
          <w:rStyle w:val="74"/>
          <w:rFonts w:ascii="宋体" w:hAnsi="宋体" w:eastAsia="宋体"/>
          <w:b w:val="0"/>
          <w:i w:val="0"/>
          <w:caps w:val="0"/>
          <w:color w:val="auto"/>
          <w:spacing w:val="0"/>
          <w:w w:val="100"/>
          <w:kern w:val="2"/>
          <w:sz w:val="24"/>
          <w:szCs w:val="24"/>
          <w:highlight w:val="none"/>
          <w:lang w:val="en-US" w:eastAsia="zh-CN" w:bidi="ar-SA"/>
        </w:rPr>
        <w:t>监理日志的记录，</w:t>
      </w:r>
      <w:r>
        <w:rPr>
          <w:rStyle w:val="74"/>
          <w:rFonts w:hint="eastAsia" w:ascii="宋体" w:hAnsi="宋体"/>
          <w:b w:val="0"/>
          <w:i w:val="0"/>
          <w:caps w:val="0"/>
          <w:color w:val="auto"/>
          <w:spacing w:val="0"/>
          <w:w w:val="100"/>
          <w:kern w:val="2"/>
          <w:sz w:val="24"/>
          <w:szCs w:val="24"/>
          <w:highlight w:val="none"/>
          <w:u w:val="single"/>
          <w:lang w:val="en-US" w:eastAsia="zh-CN" w:bidi="ar-SA"/>
        </w:rPr>
        <w:t>每周六</w:t>
      </w:r>
      <w:r>
        <w:rPr>
          <w:rStyle w:val="74"/>
          <w:rFonts w:hint="eastAsia" w:ascii="宋体" w:hAnsi="宋体"/>
          <w:b w:val="0"/>
          <w:i w:val="0"/>
          <w:caps w:val="0"/>
          <w:color w:val="auto"/>
          <w:spacing w:val="0"/>
          <w:w w:val="100"/>
          <w:kern w:val="2"/>
          <w:sz w:val="24"/>
          <w:szCs w:val="24"/>
          <w:highlight w:val="none"/>
          <w:lang w:val="en-US" w:eastAsia="zh-CN" w:bidi="ar-SA"/>
        </w:rPr>
        <w:t>向委托人上报一次《建设监理工作周报》，</w:t>
      </w:r>
      <w:r>
        <w:rPr>
          <w:rStyle w:val="74"/>
          <w:rFonts w:ascii="宋体" w:hAnsi="宋体" w:eastAsia="宋体"/>
          <w:b w:val="0"/>
          <w:i w:val="0"/>
          <w:caps w:val="0"/>
          <w:color w:val="auto"/>
          <w:spacing w:val="0"/>
          <w:w w:val="100"/>
          <w:kern w:val="2"/>
          <w:sz w:val="24"/>
          <w:szCs w:val="24"/>
          <w:highlight w:val="none"/>
          <w:lang w:val="en-US" w:eastAsia="zh-CN" w:bidi="ar-SA"/>
        </w:rPr>
        <w:t>每</w:t>
      </w:r>
      <w:r>
        <w:rPr>
          <w:rStyle w:val="74"/>
          <w:rFonts w:hint="eastAsia" w:ascii="宋体" w:hAnsi="宋体"/>
          <w:b w:val="0"/>
          <w:i w:val="0"/>
          <w:caps w:val="0"/>
          <w:color w:val="auto"/>
          <w:spacing w:val="0"/>
          <w:w w:val="100"/>
          <w:kern w:val="2"/>
          <w:sz w:val="24"/>
          <w:szCs w:val="24"/>
          <w:highlight w:val="none"/>
          <w:lang w:val="en-US" w:eastAsia="zh-CN" w:bidi="ar-SA"/>
        </w:rPr>
        <w:t>月</w:t>
      </w:r>
      <w:r>
        <w:rPr>
          <w:rStyle w:val="74"/>
          <w:rFonts w:hint="eastAsia" w:ascii="宋体" w:hAnsi="宋体"/>
          <w:b w:val="0"/>
          <w:i w:val="0"/>
          <w:caps w:val="0"/>
          <w:color w:val="auto"/>
          <w:spacing w:val="0"/>
          <w:w w:val="100"/>
          <w:kern w:val="2"/>
          <w:sz w:val="24"/>
          <w:szCs w:val="24"/>
          <w:highlight w:val="none"/>
          <w:u w:val="single"/>
          <w:lang w:val="en-US" w:eastAsia="zh-CN" w:bidi="ar-SA"/>
        </w:rPr>
        <w:t>28</w:t>
      </w:r>
      <w:r>
        <w:rPr>
          <w:rStyle w:val="74"/>
          <w:rFonts w:hint="eastAsia" w:ascii="宋体" w:hAnsi="宋体"/>
          <w:b w:val="0"/>
          <w:i w:val="0"/>
          <w:caps w:val="0"/>
          <w:color w:val="auto"/>
          <w:spacing w:val="0"/>
          <w:w w:val="100"/>
          <w:kern w:val="2"/>
          <w:sz w:val="24"/>
          <w:szCs w:val="24"/>
          <w:highlight w:val="none"/>
          <w:lang w:val="en-US" w:eastAsia="zh-CN" w:bidi="ar-SA"/>
        </w:rPr>
        <w:t>日</w:t>
      </w:r>
      <w:r>
        <w:rPr>
          <w:rStyle w:val="74"/>
          <w:rFonts w:ascii="宋体" w:hAnsi="宋体" w:eastAsia="宋体"/>
          <w:b w:val="0"/>
          <w:i w:val="0"/>
          <w:caps w:val="0"/>
          <w:color w:val="auto"/>
          <w:spacing w:val="0"/>
          <w:w w:val="100"/>
          <w:kern w:val="2"/>
          <w:sz w:val="24"/>
          <w:szCs w:val="24"/>
          <w:highlight w:val="none"/>
          <w:lang w:val="en-US" w:eastAsia="zh-CN" w:bidi="ar-SA"/>
        </w:rPr>
        <w:t>向委托人上报一次《建设监理工作</w:t>
      </w:r>
      <w:r>
        <w:rPr>
          <w:rStyle w:val="74"/>
          <w:rFonts w:hint="eastAsia" w:ascii="宋体" w:hAnsi="宋体"/>
          <w:b w:val="0"/>
          <w:i w:val="0"/>
          <w:caps w:val="0"/>
          <w:color w:val="auto"/>
          <w:spacing w:val="0"/>
          <w:w w:val="100"/>
          <w:kern w:val="2"/>
          <w:sz w:val="24"/>
          <w:szCs w:val="24"/>
          <w:highlight w:val="none"/>
          <w:lang w:val="en-US" w:eastAsia="zh-CN" w:bidi="ar-SA"/>
        </w:rPr>
        <w:t>月报</w:t>
      </w:r>
      <w:r>
        <w:rPr>
          <w:rStyle w:val="74"/>
          <w:rFonts w:ascii="宋体" w:hAnsi="宋体" w:eastAsia="宋体"/>
          <w:b w:val="0"/>
          <w:i w:val="0"/>
          <w:caps w:val="0"/>
          <w:color w:val="auto"/>
          <w:spacing w:val="0"/>
          <w:w w:val="100"/>
          <w:kern w:val="2"/>
          <w:sz w:val="24"/>
          <w:szCs w:val="24"/>
          <w:highlight w:val="none"/>
          <w:lang w:val="en-US" w:eastAsia="zh-CN" w:bidi="ar-SA"/>
        </w:rPr>
        <w:t>》，保证其内容真实、准确和全面，并及时向委托人及项管上报工程施工情况及问题。</w:t>
      </w:r>
    </w:p>
    <w:p w14:paraId="5401B200">
      <w:pPr>
        <w:snapToGrid/>
        <w:spacing w:before="0" w:beforeAutospacing="0" w:after="0" w:afterAutospacing="0" w:line="360" w:lineRule="exact"/>
        <w:ind w:firstLine="482" w:firstLineChars="200"/>
        <w:jc w:val="both"/>
        <w:textAlignment w:val="baseline"/>
        <w:rPr>
          <w:rStyle w:val="74"/>
          <w:rFonts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b/>
          <w:i w:val="0"/>
          <w:caps w:val="0"/>
          <w:color w:val="auto"/>
          <w:spacing w:val="0"/>
          <w:w w:val="100"/>
          <w:kern w:val="2"/>
          <w:sz w:val="24"/>
          <w:szCs w:val="24"/>
          <w:highlight w:val="none"/>
          <w:lang w:val="en-US" w:eastAsia="zh-CN" w:bidi="ar-SA"/>
        </w:rPr>
        <w:t>五、服务酬金、计取方式及履约保证金</w:t>
      </w:r>
    </w:p>
    <w:p w14:paraId="163633B6">
      <w:pPr>
        <w:snapToGrid w:val="0"/>
        <w:spacing w:before="0" w:beforeAutospacing="0" w:after="0" w:afterAutospacing="0" w:line="360" w:lineRule="exact"/>
        <w:ind w:firstLine="600" w:firstLineChars="25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1.服务酬金：</w:t>
      </w:r>
    </w:p>
    <w:p w14:paraId="38870341">
      <w:pPr>
        <w:snapToGrid w:val="0"/>
        <w:spacing w:before="0" w:beforeAutospacing="0" w:after="0" w:afterAutospacing="0" w:line="360" w:lineRule="exact"/>
        <w:ind w:firstLine="600" w:firstLineChars="250"/>
        <w:jc w:val="left"/>
        <w:textAlignment w:val="baseline"/>
        <w:rPr>
          <w:rStyle w:val="74"/>
          <w:rFonts w:ascii="宋体" w:hAnsi="宋体" w:eastAsia="宋体" w:cs="Times New Roman"/>
          <w:b w:val="0"/>
          <w:bCs w:val="0"/>
          <w:i w:val="0"/>
          <w:caps w:val="0"/>
          <w:color w:val="auto"/>
          <w:spacing w:val="0"/>
          <w:w w:val="100"/>
          <w:kern w:val="2"/>
          <w:sz w:val="24"/>
          <w:szCs w:val="24"/>
          <w:highlight w:val="none"/>
          <w:u w:val="singl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2.计取方式：</w:t>
      </w:r>
      <w:r>
        <w:rPr>
          <w:rStyle w:val="74"/>
          <w:rFonts w:ascii="宋体" w:hAnsi="宋体" w:eastAsia="宋体" w:cs="Times New Roman"/>
          <w:b w:val="0"/>
          <w:bCs w:val="0"/>
          <w:i w:val="0"/>
          <w:caps w:val="0"/>
          <w:color w:val="auto"/>
          <w:spacing w:val="0"/>
          <w:w w:val="100"/>
          <w:kern w:val="2"/>
          <w:sz w:val="24"/>
          <w:szCs w:val="24"/>
          <w:highlight w:val="none"/>
          <w:u w:val="single"/>
          <w:lang w:val="en-US" w:eastAsia="zh-CN" w:bidi="ar-SA"/>
        </w:rPr>
        <w:t>详见专用条件5.3.1</w:t>
      </w:r>
    </w:p>
    <w:p w14:paraId="5AFF8A8F">
      <w:pPr>
        <w:snapToGrid w:val="0"/>
        <w:spacing w:before="0" w:beforeAutospacing="0" w:after="0" w:afterAutospacing="0" w:line="360" w:lineRule="exact"/>
        <w:ind w:firstLine="600" w:firstLineChars="250"/>
        <w:jc w:val="left"/>
        <w:textAlignment w:val="baseline"/>
        <w:rPr>
          <w:rStyle w:val="74"/>
          <w:rFonts w:ascii="宋体" w:hAnsi="宋体" w:eastAsia="宋体"/>
          <w:b w:val="0"/>
          <w:bCs w:val="0"/>
          <w:i w:val="0"/>
          <w:caps w:val="0"/>
          <w:color w:val="auto"/>
          <w:spacing w:val="0"/>
          <w:w w:val="100"/>
          <w:kern w:val="2"/>
          <w:sz w:val="24"/>
          <w:szCs w:val="24"/>
          <w:highlight w:val="none"/>
          <w:lang w:val="en-US" w:eastAsia="zh-CN" w:bidi="ar-SA"/>
        </w:rPr>
      </w:pPr>
      <w:r>
        <w:rPr>
          <w:rStyle w:val="74"/>
          <w:rFonts w:ascii="宋体" w:hAnsi="宋体" w:eastAsia="宋体"/>
          <w:b w:val="0"/>
          <w:bCs w:val="0"/>
          <w:i w:val="0"/>
          <w:caps w:val="0"/>
          <w:color w:val="auto"/>
          <w:spacing w:val="0"/>
          <w:w w:val="100"/>
          <w:kern w:val="2"/>
          <w:sz w:val="24"/>
          <w:szCs w:val="24"/>
          <w:highlight w:val="none"/>
          <w:lang w:val="en-US" w:eastAsia="zh-CN" w:bidi="ar-SA"/>
        </w:rPr>
        <w:t xml:space="preserve">  服务酬金或计取方式详见专用条件。</w:t>
      </w:r>
    </w:p>
    <w:p w14:paraId="21904F4E">
      <w:pPr>
        <w:snapToGrid w:val="0"/>
        <w:spacing w:before="0" w:beforeAutospacing="0" w:after="0" w:afterAutospacing="0" w:line="360" w:lineRule="exact"/>
        <w:ind w:firstLine="600" w:firstLineChars="25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bCs w:val="0"/>
          <w:i w:val="0"/>
          <w:caps w:val="0"/>
          <w:color w:val="auto"/>
          <w:spacing w:val="0"/>
          <w:w w:val="100"/>
          <w:kern w:val="2"/>
          <w:sz w:val="24"/>
          <w:szCs w:val="24"/>
          <w:highlight w:val="none"/>
          <w:lang w:val="en-US" w:eastAsia="zh-CN" w:bidi="ar-SA"/>
        </w:rPr>
        <w:t>3.履约保证金为</w:t>
      </w:r>
      <w:r>
        <w:rPr>
          <w:rStyle w:val="74"/>
          <w:rFonts w:ascii="宋体" w:hAnsi="宋体" w:eastAsia="宋体"/>
          <w:b w:val="0"/>
          <w:bCs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w:t>
      </w:r>
      <w:r>
        <w:rPr>
          <w:rStyle w:val="74"/>
          <w:rFonts w:ascii="宋体" w:hAnsi="宋体" w:eastAsia="宋体"/>
          <w:b w:val="0"/>
          <w:bCs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bCs w:val="0"/>
          <w:i w:val="0"/>
          <w:caps w:val="0"/>
          <w:color w:val="auto"/>
          <w:spacing w:val="0"/>
          <w:w w:val="100"/>
          <w:kern w:val="2"/>
          <w:sz w:val="24"/>
          <w:szCs w:val="24"/>
          <w:highlight w:val="none"/>
          <w:lang w:val="en-US" w:eastAsia="zh-CN" w:bidi="ar-SA"/>
        </w:rPr>
        <w:t>元。咨询人应在合同签订前提交委托人，履约保证金在全部造价咨询工作经委托人认可完成后无息退还。若咨询人违背合同约定，委托人有权部分或全部扣除履约保证金。</w:t>
      </w:r>
    </w:p>
    <w:p w14:paraId="1F3CC416">
      <w:pPr>
        <w:snapToGrid/>
        <w:spacing w:before="0" w:beforeAutospacing="0" w:after="0" w:afterAutospacing="0" w:line="360" w:lineRule="exact"/>
        <w:ind w:firstLine="477" w:firstLineChars="198"/>
        <w:jc w:val="both"/>
        <w:textAlignment w:val="baseline"/>
        <w:rPr>
          <w:rStyle w:val="74"/>
          <w:rFonts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b/>
          <w:i w:val="0"/>
          <w:caps w:val="0"/>
          <w:color w:val="auto"/>
          <w:spacing w:val="0"/>
          <w:w w:val="100"/>
          <w:kern w:val="2"/>
          <w:sz w:val="24"/>
          <w:szCs w:val="24"/>
          <w:highlight w:val="none"/>
          <w:lang w:val="en-US" w:eastAsia="zh-CN" w:bidi="ar-SA"/>
        </w:rPr>
        <w:t>六、服务期限</w:t>
      </w:r>
    </w:p>
    <w:p w14:paraId="4D2A4C9E">
      <w:pPr>
        <w:widowControl/>
        <w:snapToGrid w:val="0"/>
        <w:spacing w:before="0" w:beforeAutospacing="0" w:after="0" w:afterAutospacing="0" w:line="360" w:lineRule="exact"/>
        <w:ind w:firstLine="600" w:firstLineChars="25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本工程的施工准备期、施工期和缺陷责任期。实际开始实施日期以</w:t>
      </w:r>
      <w:r>
        <w:rPr>
          <w:rStyle w:val="74"/>
          <w:rFonts w:hint="eastAsia" w:ascii="宋体" w:hAnsi="宋体" w:eastAsia="宋体"/>
          <w:b w:val="0"/>
          <w:i w:val="0"/>
          <w:caps w:val="0"/>
          <w:color w:val="auto"/>
          <w:spacing w:val="0"/>
          <w:w w:val="100"/>
          <w:kern w:val="2"/>
          <w:sz w:val="24"/>
          <w:szCs w:val="24"/>
          <w:highlight w:val="none"/>
          <w:lang w:val="en-US" w:eastAsia="zh-CN" w:bidi="ar-SA"/>
        </w:rPr>
        <w:t>委托</w:t>
      </w:r>
      <w:r>
        <w:rPr>
          <w:rStyle w:val="74"/>
          <w:rFonts w:ascii="宋体" w:hAnsi="宋体" w:eastAsia="宋体"/>
          <w:b w:val="0"/>
          <w:i w:val="0"/>
          <w:caps w:val="0"/>
          <w:color w:val="auto"/>
          <w:spacing w:val="0"/>
          <w:w w:val="100"/>
          <w:kern w:val="2"/>
          <w:sz w:val="24"/>
          <w:szCs w:val="24"/>
          <w:highlight w:val="none"/>
          <w:lang w:val="en-US" w:eastAsia="zh-CN" w:bidi="ar-SA"/>
        </w:rPr>
        <w:t>人的通知为准。</w:t>
      </w:r>
    </w:p>
    <w:p w14:paraId="165F7FFA">
      <w:pPr>
        <w:snapToGrid/>
        <w:spacing w:before="0" w:beforeAutospacing="0" w:after="0" w:afterAutospacing="0" w:line="360" w:lineRule="exact"/>
        <w:ind w:firstLine="477" w:firstLineChars="198"/>
        <w:jc w:val="both"/>
        <w:textAlignment w:val="baseline"/>
        <w:rPr>
          <w:rStyle w:val="74"/>
          <w:rFonts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b/>
          <w:i w:val="0"/>
          <w:caps w:val="0"/>
          <w:color w:val="auto"/>
          <w:spacing w:val="0"/>
          <w:w w:val="100"/>
          <w:kern w:val="2"/>
          <w:sz w:val="24"/>
          <w:szCs w:val="24"/>
          <w:highlight w:val="none"/>
          <w:lang w:val="en-US" w:eastAsia="zh-CN" w:bidi="ar-SA"/>
        </w:rPr>
        <w:t>七、双方承诺</w:t>
      </w:r>
    </w:p>
    <w:p w14:paraId="666F75BA">
      <w:pPr>
        <w:snapToGrid/>
        <w:spacing w:before="0" w:beforeAutospacing="0" w:after="0" w:afterAutospacing="0" w:line="360" w:lineRule="exact"/>
        <w:ind w:firstLine="475" w:firstLineChars="198"/>
        <w:jc w:val="both"/>
        <w:textAlignment w:val="baseline"/>
        <w:rPr>
          <w:rStyle w:val="74"/>
          <w:rFonts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 监理人向委托人承诺，按照本合同约定</w:t>
      </w:r>
      <w:r>
        <w:rPr>
          <w:rStyle w:val="74"/>
          <w:rFonts w:ascii="宋体" w:hAnsi="宋体" w:eastAsia="宋体"/>
          <w:b w:val="0"/>
          <w:i w:val="0"/>
          <w:caps w:val="0"/>
          <w:color w:val="auto"/>
          <w:spacing w:val="0"/>
          <w:w w:val="100"/>
          <w:kern w:val="0"/>
          <w:sz w:val="24"/>
          <w:szCs w:val="24"/>
          <w:highlight w:val="none"/>
          <w:lang w:val="en-US" w:eastAsia="zh-CN" w:bidi="ar-SA"/>
        </w:rPr>
        <w:t>提供</w:t>
      </w:r>
      <w:r>
        <w:rPr>
          <w:rStyle w:val="74"/>
          <w:rFonts w:ascii="宋体" w:hAnsi="宋体" w:eastAsia="宋体"/>
          <w:b w:val="0"/>
          <w:i w:val="0"/>
          <w:caps w:val="0"/>
          <w:color w:val="auto"/>
          <w:spacing w:val="0"/>
          <w:w w:val="100"/>
          <w:kern w:val="2"/>
          <w:sz w:val="24"/>
          <w:szCs w:val="24"/>
          <w:highlight w:val="none"/>
          <w:lang w:val="en-US" w:eastAsia="zh-CN" w:bidi="ar-SA"/>
        </w:rPr>
        <w:t>监理与相关服务。</w:t>
      </w:r>
    </w:p>
    <w:p w14:paraId="1686F5F5">
      <w:pPr>
        <w:snapToGrid/>
        <w:spacing w:before="0" w:beforeAutospacing="0" w:after="0" w:afterAutospacing="0" w:line="360" w:lineRule="exact"/>
        <w:ind w:firstLine="475" w:firstLineChars="198"/>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 委托人向监理人承诺，按照本合同约定派遣相应的人员，提供</w:t>
      </w:r>
      <w:r>
        <w:rPr>
          <w:rStyle w:val="74"/>
          <w:rFonts w:ascii="宋体" w:hAnsi="宋体" w:eastAsia="宋体" w:cs="宋体"/>
          <w:b w:val="0"/>
          <w:bCs/>
          <w:i w:val="0"/>
          <w:caps w:val="0"/>
          <w:color w:val="auto"/>
          <w:spacing w:val="0"/>
          <w:w w:val="100"/>
          <w:kern w:val="2"/>
          <w:sz w:val="24"/>
          <w:szCs w:val="24"/>
          <w:highlight w:val="none"/>
          <w:lang w:val="en-US" w:eastAsia="zh-CN" w:bidi="ar-SA"/>
        </w:rPr>
        <w:t>房屋、资料</w:t>
      </w:r>
      <w:r>
        <w:rPr>
          <w:rStyle w:val="74"/>
          <w:rFonts w:ascii="宋体" w:hAnsi="宋体" w:eastAsia="宋体"/>
          <w:b w:val="0"/>
          <w:i w:val="0"/>
          <w:caps w:val="0"/>
          <w:color w:val="auto"/>
          <w:spacing w:val="0"/>
          <w:w w:val="100"/>
          <w:kern w:val="2"/>
          <w:sz w:val="24"/>
          <w:szCs w:val="24"/>
          <w:highlight w:val="none"/>
          <w:lang w:val="en-US" w:eastAsia="zh-CN" w:bidi="ar-SA"/>
        </w:rPr>
        <w:t>、设备，并按</w:t>
      </w:r>
      <w:r>
        <w:rPr>
          <w:rStyle w:val="74"/>
          <w:rFonts w:hint="eastAsia" w:ascii="宋体" w:hAnsi="宋体"/>
          <w:b w:val="0"/>
          <w:i w:val="0"/>
          <w:caps w:val="0"/>
          <w:color w:val="auto"/>
          <w:spacing w:val="0"/>
          <w:w w:val="100"/>
          <w:kern w:val="2"/>
          <w:sz w:val="24"/>
          <w:szCs w:val="24"/>
          <w:highlight w:val="none"/>
          <w:lang w:val="en-US" w:eastAsia="zh-CN" w:bidi="ar-SA"/>
        </w:rPr>
        <w:t>本合</w:t>
      </w:r>
      <w:r>
        <w:rPr>
          <w:rStyle w:val="74"/>
          <w:rFonts w:ascii="宋体" w:hAnsi="宋体" w:eastAsia="宋体"/>
          <w:b w:val="0"/>
          <w:i w:val="0"/>
          <w:caps w:val="0"/>
          <w:color w:val="auto"/>
          <w:spacing w:val="0"/>
          <w:w w:val="100"/>
          <w:kern w:val="2"/>
          <w:sz w:val="24"/>
          <w:szCs w:val="24"/>
          <w:highlight w:val="none"/>
          <w:lang w:val="en-US" w:eastAsia="zh-CN" w:bidi="ar-SA"/>
        </w:rPr>
        <w:t>同约定支付酬金。</w:t>
      </w:r>
    </w:p>
    <w:p w14:paraId="4008F29E">
      <w:pPr>
        <w:snapToGrid/>
        <w:spacing w:before="0" w:beforeAutospacing="0" w:after="0" w:afterAutospacing="0" w:line="360" w:lineRule="exact"/>
        <w:ind w:firstLine="477" w:firstLineChars="198"/>
        <w:jc w:val="both"/>
        <w:textAlignment w:val="baseline"/>
        <w:rPr>
          <w:rStyle w:val="74"/>
          <w:rFonts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b/>
          <w:i w:val="0"/>
          <w:caps w:val="0"/>
          <w:color w:val="auto"/>
          <w:spacing w:val="0"/>
          <w:w w:val="100"/>
          <w:kern w:val="2"/>
          <w:sz w:val="24"/>
          <w:szCs w:val="24"/>
          <w:highlight w:val="none"/>
          <w:lang w:val="en-US" w:eastAsia="zh-CN" w:bidi="ar-SA"/>
        </w:rPr>
        <w:t>八、合同订立</w:t>
      </w:r>
    </w:p>
    <w:p w14:paraId="2952089D">
      <w:pPr>
        <w:snapToGrid w:val="0"/>
        <w:spacing w:before="0" w:beforeAutospacing="0" w:after="0" w:afterAutospacing="0" w:line="360" w:lineRule="exact"/>
        <w:ind w:firstLine="475" w:firstLineChars="198"/>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 订立时间：</w:t>
      </w:r>
      <w:r>
        <w:rPr>
          <w:rStyle w:val="74"/>
          <w:rFonts w:hint="eastAsia" w:ascii="宋体" w:hAnsi="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年</w:t>
      </w:r>
      <w:r>
        <w:rPr>
          <w:rStyle w:val="74"/>
          <w:rFonts w:hint="eastAsia" w:ascii="宋体" w:hAnsi="宋体"/>
          <w:b w:val="0"/>
          <w:i w:val="0"/>
          <w:caps w:val="0"/>
          <w:color w:val="auto"/>
          <w:spacing w:val="0"/>
          <w:w w:val="100"/>
          <w:kern w:val="2"/>
          <w:sz w:val="24"/>
          <w:szCs w:val="24"/>
          <w:highlight w:val="none"/>
          <w:u w:val="single" w:color="auto"/>
          <w:lang w:val="en-US" w:eastAsia="zh-CN" w:bidi="ar-SA"/>
        </w:rPr>
        <w:t xml:space="preserve">  </w:t>
      </w:r>
      <w:r>
        <w:rPr>
          <w:rStyle w:val="74"/>
          <w:rFonts w:ascii="宋体" w:hAnsi="宋体" w:eastAsia="宋体"/>
          <w:b w:val="0"/>
          <w:i w:val="0"/>
          <w:caps w:val="0"/>
          <w:color w:val="auto"/>
          <w:spacing w:val="0"/>
          <w:w w:val="100"/>
          <w:kern w:val="2"/>
          <w:sz w:val="24"/>
          <w:szCs w:val="24"/>
          <w:highlight w:val="none"/>
          <w:u w:val="single" w:color="auto"/>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月</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hint="eastAsia" w:ascii="宋体" w:hAnsi="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日。</w:t>
      </w:r>
    </w:p>
    <w:p w14:paraId="5BD753FD">
      <w:pPr>
        <w:snapToGrid w:val="0"/>
        <w:spacing w:before="0" w:beforeAutospacing="0" w:after="0" w:afterAutospacing="0" w:line="360" w:lineRule="exact"/>
        <w:ind w:firstLine="475" w:firstLineChars="198"/>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 订立地点：</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hint="eastAsia" w:ascii="宋体" w:hAnsi="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w:t>
      </w:r>
    </w:p>
    <w:p w14:paraId="6D3533CA">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3. 本合同一式</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陆 </w:t>
      </w:r>
      <w:r>
        <w:rPr>
          <w:rStyle w:val="74"/>
          <w:rFonts w:ascii="宋体" w:hAnsi="宋体" w:eastAsia="宋体"/>
          <w:b w:val="0"/>
          <w:i w:val="0"/>
          <w:caps w:val="0"/>
          <w:color w:val="auto"/>
          <w:spacing w:val="0"/>
          <w:w w:val="100"/>
          <w:kern w:val="2"/>
          <w:sz w:val="24"/>
          <w:szCs w:val="24"/>
          <w:highlight w:val="none"/>
          <w:lang w:val="en-US" w:eastAsia="zh-CN" w:bidi="ar-SA"/>
        </w:rPr>
        <w:t>份，双方各执</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叁 </w:t>
      </w:r>
      <w:r>
        <w:rPr>
          <w:rStyle w:val="74"/>
          <w:rFonts w:ascii="宋体" w:hAnsi="宋体" w:eastAsia="宋体"/>
          <w:b w:val="0"/>
          <w:i w:val="0"/>
          <w:caps w:val="0"/>
          <w:color w:val="auto"/>
          <w:spacing w:val="0"/>
          <w:w w:val="100"/>
          <w:kern w:val="2"/>
          <w:sz w:val="24"/>
          <w:szCs w:val="24"/>
          <w:highlight w:val="none"/>
          <w:lang w:val="en-US" w:eastAsia="zh-CN" w:bidi="ar-SA"/>
        </w:rPr>
        <w:t>份</w:t>
      </w:r>
      <w:r>
        <w:rPr>
          <w:rStyle w:val="74"/>
          <w:rFonts w:hint="eastAsia" w:ascii="宋体" w:hAnsi="宋体" w:eastAsia="宋体"/>
          <w:b w:val="0"/>
          <w:i w:val="0"/>
          <w:caps w:val="0"/>
          <w:color w:val="auto"/>
          <w:spacing w:val="0"/>
          <w:w w:val="100"/>
          <w:kern w:val="2"/>
          <w:sz w:val="24"/>
          <w:szCs w:val="24"/>
          <w:highlight w:val="none"/>
          <w:lang w:val="en-US" w:eastAsia="zh-CN" w:bidi="ar-SA"/>
        </w:rPr>
        <w:t>，</w:t>
      </w:r>
      <w:r>
        <w:rPr>
          <w:rStyle w:val="74"/>
          <w:rFonts w:ascii="宋体" w:hAnsi="宋体" w:eastAsia="宋体"/>
          <w:b w:val="0"/>
          <w:i w:val="0"/>
          <w:caps w:val="0"/>
          <w:color w:val="auto"/>
          <w:spacing w:val="0"/>
          <w:w w:val="100"/>
          <w:kern w:val="2"/>
          <w:sz w:val="24"/>
          <w:szCs w:val="24"/>
          <w:highlight w:val="none"/>
          <w:lang w:val="en-US" w:eastAsia="zh-CN" w:bidi="ar-SA"/>
        </w:rPr>
        <w:t>具有同等法律效力。</w:t>
      </w:r>
    </w:p>
    <w:p w14:paraId="07A2EEEB">
      <w:pPr>
        <w:keepNext w:val="0"/>
        <w:keepLines w:val="0"/>
        <w:pageBreakBefore w:val="0"/>
        <w:kinsoku/>
        <w:wordWrap/>
        <w:overflowPunct/>
        <w:topLinePunct w:val="0"/>
        <w:autoSpaceDE/>
        <w:autoSpaceDN/>
        <w:bidi w:val="0"/>
        <w:adjustRightInd/>
        <w:snapToGrid/>
        <w:spacing w:line="360" w:lineRule="exact"/>
        <w:ind w:left="629" w:hanging="628" w:hangingChars="262"/>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rPr>
        <w:t xml:space="preserve"> </w:t>
      </w:r>
      <w:r>
        <w:rPr>
          <w:rFonts w:hint="eastAsia" w:ascii="黑体" w:hAnsi="黑体" w:eastAsia="黑体" w:cs="黑体"/>
          <w:color w:val="auto"/>
          <w:sz w:val="24"/>
          <w:highlight w:val="none"/>
          <w:lang w:val="en-US" w:eastAsia="zh-CN"/>
        </w:rPr>
        <w:t xml:space="preserve"> </w:t>
      </w:r>
    </w:p>
    <w:p w14:paraId="55BDE8B1">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default" w:eastAsia="宋体"/>
          <w:color w:val="auto"/>
          <w:sz w:val="24"/>
          <w:highlight w:val="none"/>
          <w:lang w:val="en-US" w:eastAsia="zh-CN"/>
        </w:rPr>
      </w:pPr>
      <w:r>
        <w:rPr>
          <w:rFonts w:hint="eastAsia" w:ascii="黑体" w:hAnsi="黑体" w:eastAsia="黑体" w:cs="黑体"/>
          <w:color w:val="auto"/>
          <w:sz w:val="24"/>
          <w:highlight w:val="none"/>
          <w:lang w:val="en-US" w:eastAsia="zh-CN"/>
        </w:rPr>
        <w:t>附件：</w:t>
      </w:r>
      <w:r>
        <w:rPr>
          <w:rFonts w:hint="eastAsia" w:eastAsia="宋体"/>
          <w:color w:val="auto"/>
          <w:sz w:val="24"/>
          <w:highlight w:val="none"/>
          <w:lang w:val="en-US" w:eastAsia="zh-CN"/>
        </w:rPr>
        <w:t>廉洁承诺书</w:t>
      </w:r>
    </w:p>
    <w:p w14:paraId="3DBCEE7F">
      <w:pPr>
        <w:snapToGrid w:val="0"/>
        <w:spacing w:before="0" w:beforeAutospacing="0" w:after="0" w:afterAutospacing="0" w:line="360" w:lineRule="exact"/>
        <w:ind w:left="0" w:leftChars="0" w:firstLine="480" w:firstLineChars="200"/>
        <w:jc w:val="both"/>
        <w:textAlignment w:val="baseline"/>
        <w:rPr>
          <w:rStyle w:val="74"/>
          <w:rFonts w:hint="default" w:ascii="宋体" w:hAnsi="宋体" w:eastAsia="宋体"/>
          <w:b w:val="0"/>
          <w:i w:val="0"/>
          <w:caps w:val="0"/>
          <w:color w:val="auto"/>
          <w:spacing w:val="0"/>
          <w:w w:val="100"/>
          <w:kern w:val="2"/>
          <w:sz w:val="24"/>
          <w:szCs w:val="24"/>
          <w:highlight w:val="none"/>
          <w:lang w:val="en-US" w:eastAsia="zh-CN" w:bidi="ar-SA"/>
        </w:rPr>
      </w:pPr>
    </w:p>
    <w:p w14:paraId="72FB10C1">
      <w:pPr>
        <w:pStyle w:val="2"/>
        <w:spacing w:line="360" w:lineRule="exact"/>
        <w:rPr>
          <w:rStyle w:val="74"/>
          <w:rFonts w:hint="default" w:ascii="宋体" w:hAnsi="宋体" w:eastAsia="宋体"/>
          <w:b w:val="0"/>
          <w:i w:val="0"/>
          <w:caps w:val="0"/>
          <w:color w:val="auto"/>
          <w:spacing w:val="0"/>
          <w:w w:val="100"/>
          <w:kern w:val="2"/>
          <w:sz w:val="24"/>
          <w:szCs w:val="24"/>
          <w:highlight w:val="none"/>
          <w:lang w:val="en-US" w:eastAsia="zh-CN" w:bidi="ar-SA"/>
        </w:rPr>
      </w:pPr>
    </w:p>
    <w:p w14:paraId="355CC872">
      <w:pPr>
        <w:pStyle w:val="2"/>
        <w:spacing w:line="360" w:lineRule="exact"/>
        <w:rPr>
          <w:rStyle w:val="74"/>
          <w:rFonts w:hint="default" w:ascii="宋体" w:hAnsi="宋体" w:eastAsia="宋体"/>
          <w:b w:val="0"/>
          <w:i w:val="0"/>
          <w:caps w:val="0"/>
          <w:color w:val="auto"/>
          <w:spacing w:val="0"/>
          <w:w w:val="100"/>
          <w:kern w:val="2"/>
          <w:sz w:val="24"/>
          <w:szCs w:val="24"/>
          <w:highlight w:val="none"/>
          <w:lang w:val="en-US" w:eastAsia="zh-CN" w:bidi="ar-SA"/>
        </w:rPr>
      </w:pPr>
    </w:p>
    <w:p w14:paraId="7D6A1A23">
      <w:pPr>
        <w:pStyle w:val="2"/>
        <w:spacing w:line="360" w:lineRule="exact"/>
        <w:rPr>
          <w:rStyle w:val="74"/>
          <w:rFonts w:hint="default" w:ascii="宋体" w:hAnsi="宋体" w:eastAsia="宋体"/>
          <w:b w:val="0"/>
          <w:i w:val="0"/>
          <w:caps w:val="0"/>
          <w:color w:val="auto"/>
          <w:spacing w:val="0"/>
          <w:w w:val="100"/>
          <w:kern w:val="2"/>
          <w:sz w:val="24"/>
          <w:szCs w:val="24"/>
          <w:highlight w:val="none"/>
          <w:lang w:val="en-US" w:eastAsia="zh-CN" w:bidi="ar-SA"/>
        </w:rPr>
      </w:pPr>
    </w:p>
    <w:p w14:paraId="4C0FD664">
      <w:pPr>
        <w:pStyle w:val="2"/>
        <w:spacing w:line="360" w:lineRule="exact"/>
        <w:rPr>
          <w:rStyle w:val="74"/>
          <w:rFonts w:hint="default" w:ascii="宋体" w:hAnsi="宋体" w:eastAsia="宋体"/>
          <w:b w:val="0"/>
          <w:i w:val="0"/>
          <w:caps w:val="0"/>
          <w:color w:val="auto"/>
          <w:spacing w:val="0"/>
          <w:w w:val="100"/>
          <w:kern w:val="2"/>
          <w:sz w:val="24"/>
          <w:szCs w:val="24"/>
          <w:highlight w:val="none"/>
          <w:lang w:val="en-US" w:eastAsia="zh-CN" w:bidi="ar-SA"/>
        </w:rPr>
      </w:pPr>
    </w:p>
    <w:p w14:paraId="387E54A1">
      <w:pPr>
        <w:pStyle w:val="2"/>
        <w:spacing w:line="360" w:lineRule="exact"/>
        <w:rPr>
          <w:rStyle w:val="74"/>
          <w:rFonts w:hint="default" w:ascii="宋体" w:hAnsi="宋体" w:eastAsia="宋体"/>
          <w:b w:val="0"/>
          <w:i w:val="0"/>
          <w:caps w:val="0"/>
          <w:color w:val="auto"/>
          <w:spacing w:val="0"/>
          <w:w w:val="100"/>
          <w:kern w:val="2"/>
          <w:sz w:val="24"/>
          <w:szCs w:val="24"/>
          <w:highlight w:val="none"/>
          <w:lang w:val="en-US" w:eastAsia="zh-CN" w:bidi="ar-SA"/>
        </w:rPr>
      </w:pPr>
    </w:p>
    <w:p w14:paraId="352C9B05">
      <w:pPr>
        <w:pStyle w:val="2"/>
        <w:spacing w:line="360" w:lineRule="exact"/>
        <w:rPr>
          <w:rStyle w:val="74"/>
          <w:rFonts w:hint="default" w:ascii="宋体" w:hAnsi="宋体" w:eastAsia="宋体"/>
          <w:b w:val="0"/>
          <w:i w:val="0"/>
          <w:caps w:val="0"/>
          <w:color w:val="auto"/>
          <w:spacing w:val="0"/>
          <w:w w:val="100"/>
          <w:kern w:val="2"/>
          <w:sz w:val="24"/>
          <w:szCs w:val="24"/>
          <w:highlight w:val="none"/>
          <w:lang w:val="en-US" w:eastAsia="zh-CN" w:bidi="ar-SA"/>
        </w:rPr>
      </w:pPr>
    </w:p>
    <w:p w14:paraId="07E1B61C">
      <w:pPr>
        <w:pStyle w:val="2"/>
        <w:spacing w:line="360" w:lineRule="exact"/>
        <w:rPr>
          <w:rStyle w:val="74"/>
          <w:rFonts w:hint="default" w:ascii="宋体" w:hAnsi="宋体" w:eastAsia="宋体"/>
          <w:b w:val="0"/>
          <w:i w:val="0"/>
          <w:caps w:val="0"/>
          <w:color w:val="auto"/>
          <w:spacing w:val="0"/>
          <w:w w:val="100"/>
          <w:kern w:val="2"/>
          <w:sz w:val="24"/>
          <w:szCs w:val="24"/>
          <w:highlight w:val="none"/>
          <w:lang w:val="en-US" w:eastAsia="zh-CN" w:bidi="ar-SA"/>
        </w:rPr>
      </w:pPr>
    </w:p>
    <w:p w14:paraId="12620971">
      <w:pPr>
        <w:pStyle w:val="2"/>
        <w:spacing w:line="360" w:lineRule="exact"/>
        <w:ind w:left="0" w:firstLine="0" w:firstLineChars="0"/>
        <w:rPr>
          <w:rStyle w:val="74"/>
          <w:rFonts w:hint="default" w:ascii="宋体" w:hAnsi="宋体" w:eastAsia="宋体"/>
          <w:b w:val="0"/>
          <w:i w:val="0"/>
          <w:caps w:val="0"/>
          <w:color w:val="auto"/>
          <w:spacing w:val="0"/>
          <w:w w:val="100"/>
          <w:kern w:val="2"/>
          <w:sz w:val="24"/>
          <w:szCs w:val="24"/>
          <w:highlight w:val="none"/>
          <w:lang w:val="en-US" w:eastAsia="zh-CN" w:bidi="ar-SA"/>
        </w:rPr>
      </w:pPr>
    </w:p>
    <w:p w14:paraId="25B7DB37">
      <w:pPr>
        <w:pStyle w:val="2"/>
        <w:widowControl/>
        <w:snapToGrid/>
        <w:spacing w:before="0" w:beforeAutospacing="0" w:after="0" w:afterAutospacing="0" w:line="360" w:lineRule="exact"/>
        <w:ind w:left="0" w:firstLine="480" w:firstLineChars="200"/>
        <w:jc w:val="both"/>
        <w:textAlignment w:val="baseline"/>
        <w:rPr>
          <w:rStyle w:val="74"/>
          <w:rFonts w:hint="eastAsia" w:ascii="宋体" w:hAnsi="宋体" w:eastAsia="宋体"/>
          <w:b w:val="0"/>
          <w:i w:val="0"/>
          <w:caps w:val="0"/>
          <w:color w:val="auto"/>
          <w:spacing w:val="0"/>
          <w:w w:val="100"/>
          <w:sz w:val="24"/>
          <w:szCs w:val="24"/>
          <w:highlight w:val="none"/>
          <w:lang w:eastAsia="zh-CN"/>
        </w:rPr>
      </w:pPr>
      <w:r>
        <w:rPr>
          <w:rStyle w:val="74"/>
          <w:rFonts w:hint="eastAsia" w:ascii="宋体" w:hAnsi="宋体" w:eastAsia="宋体"/>
          <w:b w:val="0"/>
          <w:i w:val="0"/>
          <w:caps w:val="0"/>
          <w:color w:val="auto"/>
          <w:spacing w:val="0"/>
          <w:w w:val="100"/>
          <w:sz w:val="24"/>
          <w:szCs w:val="24"/>
          <w:highlight w:val="none"/>
          <w:lang w:eastAsia="zh-CN"/>
        </w:rPr>
        <w:t>（此页无正文，</w:t>
      </w:r>
      <w:r>
        <w:rPr>
          <w:rStyle w:val="74"/>
          <w:rFonts w:hint="eastAsia" w:ascii="宋体" w:hAnsi="宋体" w:eastAsia="宋体"/>
          <w:b w:val="0"/>
          <w:i w:val="0"/>
          <w:caps w:val="0"/>
          <w:color w:val="auto"/>
          <w:spacing w:val="0"/>
          <w:w w:val="100"/>
          <w:sz w:val="24"/>
          <w:szCs w:val="24"/>
          <w:highlight w:val="none"/>
          <w:lang w:val="en-US" w:eastAsia="zh-CN"/>
        </w:rPr>
        <w:t>为《新良大厦1-4号电梯更新改造项目工程监理咨询服务合同》签署页</w:t>
      </w:r>
      <w:r>
        <w:rPr>
          <w:rStyle w:val="74"/>
          <w:rFonts w:hint="eastAsia" w:ascii="宋体" w:hAnsi="宋体" w:eastAsia="宋体"/>
          <w:b w:val="0"/>
          <w:i w:val="0"/>
          <w:caps w:val="0"/>
          <w:color w:val="auto"/>
          <w:spacing w:val="0"/>
          <w:w w:val="100"/>
          <w:sz w:val="24"/>
          <w:szCs w:val="24"/>
          <w:highlight w:val="none"/>
          <w:lang w:eastAsia="zh-CN"/>
        </w:rPr>
        <w:t>）</w:t>
      </w:r>
    </w:p>
    <w:p w14:paraId="2D3A206B">
      <w:pPr>
        <w:pStyle w:val="2"/>
        <w:widowControl/>
        <w:snapToGrid/>
        <w:spacing w:before="0" w:beforeAutospacing="0" w:after="0" w:afterAutospacing="0" w:line="360" w:lineRule="exact"/>
        <w:ind w:left="0" w:firstLine="480" w:firstLineChars="200"/>
        <w:jc w:val="both"/>
        <w:textAlignment w:val="baseline"/>
        <w:rPr>
          <w:rStyle w:val="74"/>
          <w:rFonts w:hint="eastAsia" w:ascii="宋体" w:hAnsi="宋体" w:eastAsia="宋体"/>
          <w:b w:val="0"/>
          <w:i w:val="0"/>
          <w:caps w:val="0"/>
          <w:color w:val="auto"/>
          <w:spacing w:val="0"/>
          <w:w w:val="100"/>
          <w:sz w:val="24"/>
          <w:szCs w:val="24"/>
          <w:highlight w:val="none"/>
          <w:lang w:eastAsia="zh-CN"/>
        </w:rPr>
      </w:pPr>
    </w:p>
    <w:p w14:paraId="2A05DB60">
      <w:pPr>
        <w:pStyle w:val="2"/>
        <w:widowControl/>
        <w:snapToGrid/>
        <w:spacing w:before="0" w:beforeAutospacing="0" w:after="0" w:afterAutospacing="0" w:line="360" w:lineRule="exact"/>
        <w:ind w:left="0" w:firstLine="480" w:firstLineChars="200"/>
        <w:jc w:val="both"/>
        <w:textAlignment w:val="baseline"/>
        <w:rPr>
          <w:rStyle w:val="74"/>
          <w:rFonts w:hint="eastAsia" w:ascii="宋体" w:hAnsi="宋体" w:eastAsia="宋体"/>
          <w:b w:val="0"/>
          <w:i w:val="0"/>
          <w:caps w:val="0"/>
          <w:color w:val="auto"/>
          <w:spacing w:val="0"/>
          <w:w w:val="100"/>
          <w:sz w:val="24"/>
          <w:szCs w:val="24"/>
          <w:highlight w:val="none"/>
          <w:lang w:eastAsia="zh-CN"/>
        </w:rPr>
      </w:pPr>
    </w:p>
    <w:p w14:paraId="08C905EA">
      <w:pPr>
        <w:pStyle w:val="2"/>
        <w:widowControl/>
        <w:snapToGrid/>
        <w:spacing w:before="0" w:beforeAutospacing="0" w:after="0" w:afterAutospacing="0" w:line="360" w:lineRule="exact"/>
        <w:ind w:left="0" w:firstLine="480" w:firstLineChars="200"/>
        <w:jc w:val="both"/>
        <w:textAlignment w:val="baseline"/>
        <w:rPr>
          <w:rStyle w:val="74"/>
          <w:rFonts w:hint="eastAsia" w:ascii="宋体" w:hAnsi="宋体" w:eastAsia="宋体"/>
          <w:b w:val="0"/>
          <w:i w:val="0"/>
          <w:caps w:val="0"/>
          <w:color w:val="auto"/>
          <w:spacing w:val="0"/>
          <w:w w:val="100"/>
          <w:sz w:val="24"/>
          <w:szCs w:val="24"/>
          <w:highlight w:val="none"/>
          <w:lang w:eastAsia="zh-CN"/>
        </w:rPr>
      </w:pPr>
    </w:p>
    <w:p w14:paraId="6C1C2D51">
      <w:pPr>
        <w:pStyle w:val="2"/>
        <w:widowControl/>
        <w:snapToGrid/>
        <w:spacing w:before="0" w:beforeAutospacing="0" w:after="0" w:afterAutospacing="0" w:line="360" w:lineRule="exact"/>
        <w:ind w:left="0" w:firstLine="480" w:firstLineChars="200"/>
        <w:jc w:val="both"/>
        <w:textAlignment w:val="baseline"/>
        <w:rPr>
          <w:rStyle w:val="74"/>
          <w:rFonts w:hint="eastAsia" w:ascii="宋体" w:hAnsi="宋体" w:eastAsia="宋体"/>
          <w:b w:val="0"/>
          <w:i w:val="0"/>
          <w:caps w:val="0"/>
          <w:color w:val="auto"/>
          <w:spacing w:val="0"/>
          <w:w w:val="100"/>
          <w:sz w:val="24"/>
          <w:szCs w:val="24"/>
          <w:highlight w:val="none"/>
          <w:lang w:eastAsia="zh-CN"/>
        </w:rPr>
      </w:pPr>
    </w:p>
    <w:p w14:paraId="40B2B62C">
      <w:pPr>
        <w:pStyle w:val="2"/>
        <w:widowControl/>
        <w:snapToGrid/>
        <w:spacing w:before="0" w:beforeAutospacing="0" w:after="0" w:afterAutospacing="0" w:line="360" w:lineRule="exact"/>
        <w:ind w:left="0" w:firstLine="480" w:firstLineChars="200"/>
        <w:jc w:val="both"/>
        <w:textAlignment w:val="baseline"/>
        <w:rPr>
          <w:rStyle w:val="74"/>
          <w:rFonts w:hint="eastAsia" w:ascii="宋体" w:hAnsi="宋体" w:eastAsia="宋体"/>
          <w:b w:val="0"/>
          <w:i w:val="0"/>
          <w:caps w:val="0"/>
          <w:color w:val="auto"/>
          <w:spacing w:val="0"/>
          <w:w w:val="100"/>
          <w:sz w:val="24"/>
          <w:szCs w:val="24"/>
          <w:highlight w:val="none"/>
          <w:lang w:eastAsia="zh-CN"/>
        </w:rPr>
      </w:pPr>
    </w:p>
    <w:p w14:paraId="2A1BD7B4">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p>
    <w:p w14:paraId="35F2D970">
      <w:pPr>
        <w:snapToGrid w:val="0"/>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single" w:color="000000"/>
          <w:lang w:val="en-US" w:eastAsia="zh-CN" w:bidi="ar-SA"/>
        </w:rPr>
      </w:pPr>
      <w:r>
        <w:rPr>
          <w:rStyle w:val="74"/>
          <w:rFonts w:hint="eastAsia" w:ascii="宋体" w:hAnsi="宋体" w:eastAsia="宋体"/>
          <w:b w:val="0"/>
          <w:i w:val="0"/>
          <w:caps w:val="0"/>
          <w:color w:val="auto"/>
          <w:spacing w:val="0"/>
          <w:w w:val="100"/>
          <w:kern w:val="2"/>
          <w:sz w:val="24"/>
          <w:szCs w:val="24"/>
          <w:highlight w:val="none"/>
          <w:lang w:val="en-US" w:eastAsia="zh-CN" w:bidi="ar-SA"/>
        </w:rPr>
        <w:t>甲方（</w:t>
      </w:r>
      <w:r>
        <w:rPr>
          <w:rStyle w:val="74"/>
          <w:rFonts w:ascii="宋体" w:hAnsi="宋体" w:eastAsia="宋体"/>
          <w:b w:val="0"/>
          <w:i w:val="0"/>
          <w:caps w:val="0"/>
          <w:color w:val="auto"/>
          <w:spacing w:val="0"/>
          <w:w w:val="100"/>
          <w:kern w:val="2"/>
          <w:sz w:val="24"/>
          <w:szCs w:val="24"/>
          <w:highlight w:val="none"/>
          <w:lang w:val="en-US" w:eastAsia="zh-CN" w:bidi="ar-SA"/>
        </w:rPr>
        <w:t>委托人</w:t>
      </w:r>
      <w:r>
        <w:rPr>
          <w:rStyle w:val="74"/>
          <w:rFonts w:hint="eastAsia" w:ascii="宋体" w:hAnsi="宋体" w:eastAsia="宋体"/>
          <w:b w:val="0"/>
          <w:i w:val="0"/>
          <w:caps w:val="0"/>
          <w:color w:val="auto"/>
          <w:spacing w:val="0"/>
          <w:w w:val="100"/>
          <w:kern w:val="2"/>
          <w:sz w:val="24"/>
          <w:szCs w:val="24"/>
          <w:highlight w:val="none"/>
          <w:lang w:val="en-US" w:eastAsia="zh-CN" w:bidi="ar-SA"/>
        </w:rPr>
        <w:t>）</w:t>
      </w:r>
      <w:r>
        <w:rPr>
          <w:rStyle w:val="74"/>
          <w:rFonts w:ascii="宋体" w:hAnsi="宋体" w:eastAsia="宋体"/>
          <w:b w:val="0"/>
          <w:i w:val="0"/>
          <w:caps w:val="0"/>
          <w:color w:val="auto"/>
          <w:spacing w:val="0"/>
          <w:w w:val="100"/>
          <w:kern w:val="2"/>
          <w:sz w:val="24"/>
          <w:szCs w:val="24"/>
          <w:highlight w:val="none"/>
          <w:lang w:val="en-US" w:eastAsia="zh-CN" w:bidi="ar-SA"/>
        </w:rPr>
        <w:t>：</w:t>
      </w:r>
      <w:r>
        <w:rPr>
          <w:rStyle w:val="74"/>
          <w:rFonts w:hint="eastAsia" w:ascii="宋体" w:hAnsi="宋体"/>
          <w:b w:val="0"/>
          <w:i w:val="0"/>
          <w:caps w:val="0"/>
          <w:color w:val="auto"/>
          <w:spacing w:val="0"/>
          <w:w w:val="100"/>
          <w:kern w:val="2"/>
          <w:sz w:val="24"/>
          <w:szCs w:val="24"/>
          <w:highlight w:val="none"/>
          <w:lang w:val="en-US" w:eastAsia="zh-CN" w:bidi="ar-SA"/>
        </w:rPr>
        <w:t xml:space="preserve">             </w:t>
      </w:r>
      <w:r>
        <w:rPr>
          <w:rStyle w:val="74"/>
          <w:rFonts w:hint="eastAsia" w:ascii="宋体" w:hAnsi="宋体"/>
          <w:b w:val="0"/>
          <w:i w:val="0"/>
          <w:caps w:val="0"/>
          <w:color w:val="auto"/>
          <w:spacing w:val="0"/>
          <w:w w:val="100"/>
          <w:kern w:val="2"/>
          <w:sz w:val="24"/>
          <w:szCs w:val="24"/>
          <w:highlight w:val="none"/>
          <w:u w:val="none" w:color="auto"/>
          <w:lang w:val="en-US" w:eastAsia="zh-CN" w:bidi="ar-SA"/>
        </w:rPr>
        <w:t xml:space="preserve">       乙方（</w:t>
      </w:r>
      <w:r>
        <w:rPr>
          <w:rStyle w:val="74"/>
          <w:rFonts w:ascii="宋体" w:hAnsi="宋体" w:eastAsia="宋体"/>
          <w:b w:val="0"/>
          <w:i w:val="0"/>
          <w:caps w:val="0"/>
          <w:color w:val="auto"/>
          <w:spacing w:val="0"/>
          <w:w w:val="100"/>
          <w:kern w:val="2"/>
          <w:sz w:val="24"/>
          <w:szCs w:val="24"/>
          <w:highlight w:val="none"/>
          <w:lang w:val="en-US" w:eastAsia="zh-CN" w:bidi="ar-SA"/>
        </w:rPr>
        <w:t>监理人</w:t>
      </w:r>
      <w:r>
        <w:rPr>
          <w:rStyle w:val="74"/>
          <w:rFonts w:hint="eastAsia" w:ascii="宋体" w:hAnsi="宋体"/>
          <w:b w:val="0"/>
          <w:i w:val="0"/>
          <w:caps w:val="0"/>
          <w:color w:val="auto"/>
          <w:spacing w:val="0"/>
          <w:w w:val="100"/>
          <w:kern w:val="2"/>
          <w:sz w:val="24"/>
          <w:szCs w:val="24"/>
          <w:highlight w:val="none"/>
          <w:u w:val="none" w:color="auto"/>
          <w:lang w:val="en-US" w:eastAsia="zh-CN" w:bidi="ar-SA"/>
        </w:rPr>
        <w:t>）</w:t>
      </w:r>
      <w:r>
        <w:rPr>
          <w:rStyle w:val="74"/>
          <w:rFonts w:ascii="宋体" w:hAnsi="宋体" w:eastAsia="宋体"/>
          <w:b w:val="0"/>
          <w:i w:val="0"/>
          <w:caps w:val="0"/>
          <w:color w:val="auto"/>
          <w:spacing w:val="0"/>
          <w:w w:val="100"/>
          <w:kern w:val="2"/>
          <w:sz w:val="24"/>
          <w:szCs w:val="24"/>
          <w:highlight w:val="none"/>
          <w:lang w:val="en-US" w:eastAsia="zh-CN" w:bidi="ar-SA"/>
        </w:rPr>
        <w:t>：</w:t>
      </w: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p>
    <w:p w14:paraId="152F6D6B">
      <w:pPr>
        <w:snapToGrid w:val="0"/>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single" w:color="000000"/>
          <w:lang w:val="en-US" w:eastAsia="zh-CN" w:bidi="ar-SA"/>
        </w:rPr>
      </w:pPr>
    </w:p>
    <w:p w14:paraId="5148FBAC">
      <w:pPr>
        <w:snapToGrid w:val="0"/>
        <w:spacing w:before="0" w:beforeAutospacing="0" w:after="0" w:afterAutospacing="0" w:line="360" w:lineRule="exact"/>
        <w:ind w:left="6240" w:hanging="6240" w:hangingChars="2600"/>
        <w:jc w:val="both"/>
        <w:textAlignment w:val="baseline"/>
        <w:rPr>
          <w:rStyle w:val="74"/>
          <w:rFonts w:ascii="宋体" w:hAnsi="宋体" w:eastAsia="宋体"/>
          <w:b w:val="0"/>
          <w:i w:val="0"/>
          <w:caps w:val="0"/>
          <w:color w:val="auto"/>
          <w:spacing w:val="0"/>
          <w:w w:val="100"/>
          <w:kern w:val="2"/>
          <w:sz w:val="24"/>
          <w:szCs w:val="24"/>
          <w:highlight w:val="none"/>
          <w:u w:val="singl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住所：</w:t>
      </w: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r>
        <w:rPr>
          <w:rStyle w:val="74"/>
          <w:rFonts w:hint="eastAsia" w:ascii="宋体" w:hAnsi="宋体"/>
          <w:b w:val="0"/>
          <w:i w:val="0"/>
          <w:caps w:val="0"/>
          <w:color w:val="auto"/>
          <w:spacing w:val="0"/>
          <w:w w:val="100"/>
          <w:kern w:val="2"/>
          <w:sz w:val="24"/>
          <w:szCs w:val="24"/>
          <w:highlight w:val="none"/>
          <w:u w:val="none" w:color="auto"/>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住所：</w:t>
      </w:r>
    </w:p>
    <w:p w14:paraId="0F180638">
      <w:pPr>
        <w:snapToGrid w:val="0"/>
        <w:spacing w:before="0" w:beforeAutospacing="0" w:after="0" w:afterAutospacing="0" w:line="360" w:lineRule="exact"/>
        <w:ind w:left="6240" w:hanging="6240" w:hangingChars="26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p>
    <w:p w14:paraId="3D27F67F">
      <w:pPr>
        <w:snapToGrid w:val="0"/>
        <w:spacing w:before="0" w:beforeAutospacing="0" w:after="0" w:afterAutospacing="0" w:line="360" w:lineRule="exact"/>
        <w:jc w:val="both"/>
        <w:textAlignment w:val="baseline"/>
        <w:rPr>
          <w:rStyle w:val="74"/>
          <w:rFonts w:hint="eastAsia" w:ascii="宋体" w:hAnsi="宋体"/>
          <w:b w:val="0"/>
          <w:i w:val="0"/>
          <w:caps w:val="0"/>
          <w:color w:val="auto"/>
          <w:spacing w:val="0"/>
          <w:w w:val="100"/>
          <w:kern w:val="2"/>
          <w:sz w:val="24"/>
          <w:szCs w:val="24"/>
          <w:highlight w:val="none"/>
          <w:u w:val="single" w:color="auto"/>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邮政编码：</w:t>
      </w:r>
      <w:r>
        <w:rPr>
          <w:rStyle w:val="74"/>
          <w:rFonts w:hint="eastAsia" w:ascii="宋体" w:hAnsi="宋体"/>
          <w:b w:val="0"/>
          <w:i w:val="0"/>
          <w:caps w:val="0"/>
          <w:color w:val="auto"/>
          <w:spacing w:val="0"/>
          <w:w w:val="100"/>
          <w:kern w:val="2"/>
          <w:sz w:val="24"/>
          <w:szCs w:val="24"/>
          <w:highlight w:val="none"/>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 xml:space="preserve">   </w:t>
      </w:r>
      <w:r>
        <w:rPr>
          <w:rStyle w:val="74"/>
          <w:rFonts w:hint="eastAsia" w:ascii="宋体" w:hAnsi="宋体"/>
          <w:b w:val="0"/>
          <w:i w:val="0"/>
          <w:caps w:val="0"/>
          <w:color w:val="auto"/>
          <w:spacing w:val="0"/>
          <w:w w:val="100"/>
          <w:kern w:val="2"/>
          <w:sz w:val="24"/>
          <w:szCs w:val="24"/>
          <w:highlight w:val="none"/>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邮政编码：</w:t>
      </w:r>
      <w:r>
        <w:rPr>
          <w:rStyle w:val="74"/>
          <w:rFonts w:hint="eastAsia" w:ascii="宋体" w:hAnsi="宋体"/>
          <w:b w:val="0"/>
          <w:i w:val="0"/>
          <w:caps w:val="0"/>
          <w:color w:val="auto"/>
          <w:spacing w:val="0"/>
          <w:w w:val="100"/>
          <w:kern w:val="2"/>
          <w:sz w:val="24"/>
          <w:szCs w:val="24"/>
          <w:highlight w:val="none"/>
          <w:u w:val="none" w:color="auto"/>
          <w:lang w:val="en-US" w:eastAsia="zh-CN" w:bidi="ar-SA"/>
        </w:rPr>
        <w:t xml:space="preserve">      </w:t>
      </w:r>
    </w:p>
    <w:p w14:paraId="55E8937A">
      <w:pPr>
        <w:snapToGrid w:val="0"/>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hint="eastAsia" w:ascii="宋体" w:hAnsi="宋体"/>
          <w:b w:val="0"/>
          <w:i w:val="0"/>
          <w:caps w:val="0"/>
          <w:color w:val="auto"/>
          <w:spacing w:val="0"/>
          <w:w w:val="100"/>
          <w:kern w:val="2"/>
          <w:sz w:val="24"/>
          <w:szCs w:val="24"/>
          <w:highlight w:val="none"/>
          <w:u w:val="none" w:color="auto"/>
          <w:lang w:val="en-US" w:eastAsia="zh-CN" w:bidi="ar-SA"/>
        </w:rPr>
        <w:t xml:space="preserve">           </w:t>
      </w:r>
      <w:r>
        <w:rPr>
          <w:rStyle w:val="74"/>
          <w:rFonts w:ascii="宋体" w:hAnsi="宋体" w:eastAsia="宋体"/>
          <w:b w:val="0"/>
          <w:i w:val="0"/>
          <w:caps w:val="0"/>
          <w:color w:val="auto"/>
          <w:spacing w:val="0"/>
          <w:w w:val="100"/>
          <w:kern w:val="2"/>
          <w:sz w:val="24"/>
          <w:szCs w:val="24"/>
          <w:highlight w:val="none"/>
          <w:u w:color="auto"/>
          <w:lang w:val="en-US" w:eastAsia="zh-CN" w:bidi="ar-SA"/>
        </w:rPr>
        <w:t xml:space="preserve"> </w:t>
      </w:r>
      <w:r>
        <w:rPr>
          <w:rStyle w:val="74"/>
          <w:rFonts w:hint="eastAsia" w:ascii="宋体" w:hAnsi="宋体"/>
          <w:b w:val="0"/>
          <w:i w:val="0"/>
          <w:caps w:val="0"/>
          <w:color w:val="auto"/>
          <w:spacing w:val="0"/>
          <w:w w:val="100"/>
          <w:kern w:val="2"/>
          <w:sz w:val="24"/>
          <w:szCs w:val="24"/>
          <w:highlight w:val="none"/>
          <w:u w:val="none" w:color="auto"/>
          <w:lang w:val="en-US" w:eastAsia="zh-CN" w:bidi="ar-SA"/>
        </w:rPr>
        <w:t xml:space="preserve"> </w:t>
      </w:r>
    </w:p>
    <w:p w14:paraId="5241E754">
      <w:pPr>
        <w:snapToGrid w:val="0"/>
        <w:spacing w:before="0" w:beforeAutospacing="0" w:after="0" w:afterAutospacing="0" w:line="360" w:lineRule="exact"/>
        <w:jc w:val="both"/>
        <w:textAlignment w:val="baseline"/>
        <w:rPr>
          <w:rStyle w:val="74"/>
          <w:rFonts w:hint="default" w:ascii="宋体" w:hAnsi="宋体" w:eastAsia="宋体" w:cs="Times New Roman"/>
          <w:b w:val="0"/>
          <w:i w:val="0"/>
          <w:caps w:val="0"/>
          <w:color w:val="auto"/>
          <w:spacing w:val="0"/>
          <w:w w:val="100"/>
          <w:kern w:val="2"/>
          <w:sz w:val="24"/>
          <w:szCs w:val="24"/>
          <w:highlight w:val="none"/>
          <w:lang w:val="en-US" w:eastAsia="zh-CN" w:bidi="ar-SA"/>
        </w:rPr>
      </w:pPr>
      <w:r>
        <w:rPr>
          <w:rStyle w:val="74"/>
          <w:rFonts w:hint="eastAsia" w:ascii="宋体" w:hAnsi="宋体" w:eastAsia="宋体" w:cs="Times New Roman"/>
          <w:b w:val="0"/>
          <w:i w:val="0"/>
          <w:caps w:val="0"/>
          <w:color w:val="auto"/>
          <w:spacing w:val="0"/>
          <w:w w:val="100"/>
          <w:kern w:val="2"/>
          <w:sz w:val="24"/>
          <w:szCs w:val="24"/>
          <w:highlight w:val="none"/>
          <w:lang w:val="en-US" w:eastAsia="zh-CN" w:bidi="ar-SA"/>
        </w:rPr>
        <w:t>法定代表人                          法定代表人</w:t>
      </w:r>
    </w:p>
    <w:p w14:paraId="61E3CAD3">
      <w:pPr>
        <w:snapToGrid w:val="0"/>
        <w:spacing w:before="0" w:beforeAutospacing="0" w:after="0" w:afterAutospacing="0" w:line="360" w:lineRule="exact"/>
        <w:jc w:val="both"/>
        <w:textAlignment w:val="baseline"/>
        <w:rPr>
          <w:rStyle w:val="74"/>
          <w:rFonts w:hint="eastAsia" w:ascii="宋体" w:hAnsi="宋体" w:eastAsia="宋体" w:cs="Times New Roman"/>
          <w:b w:val="0"/>
          <w:i w:val="0"/>
          <w:caps w:val="0"/>
          <w:color w:val="auto"/>
          <w:spacing w:val="0"/>
          <w:w w:val="100"/>
          <w:kern w:val="2"/>
          <w:sz w:val="24"/>
          <w:szCs w:val="24"/>
          <w:highlight w:val="none"/>
          <w:lang w:val="en-US" w:eastAsia="zh-CN" w:bidi="ar-SA"/>
        </w:rPr>
      </w:pPr>
      <w:r>
        <w:rPr>
          <w:rStyle w:val="74"/>
          <w:rFonts w:hint="eastAsia" w:ascii="宋体" w:hAnsi="宋体" w:eastAsia="宋体" w:cs="Times New Roman"/>
          <w:b w:val="0"/>
          <w:i w:val="0"/>
          <w:caps w:val="0"/>
          <w:color w:val="auto"/>
          <w:spacing w:val="0"/>
          <w:w w:val="100"/>
          <w:kern w:val="2"/>
          <w:sz w:val="24"/>
          <w:szCs w:val="24"/>
          <w:highlight w:val="none"/>
          <w:lang w:val="en-US" w:eastAsia="zh-CN" w:bidi="ar-SA"/>
        </w:rPr>
        <w:t>或授权代表人（签字）：              或授权代表人（签章）：</w:t>
      </w:r>
    </w:p>
    <w:p w14:paraId="047B20FC">
      <w:pPr>
        <w:snapToGrid w:val="0"/>
        <w:spacing w:before="0" w:beforeAutospacing="0" w:after="0" w:afterAutospacing="0" w:line="360" w:lineRule="exact"/>
        <w:jc w:val="both"/>
        <w:textAlignment w:val="baseline"/>
        <w:rPr>
          <w:rStyle w:val="74"/>
          <w:rFonts w:hint="eastAsia" w:ascii="宋体" w:hAnsi="宋体" w:eastAsia="宋体" w:cs="Times New Roman"/>
          <w:b w:val="0"/>
          <w:i w:val="0"/>
          <w:caps w:val="0"/>
          <w:color w:val="auto"/>
          <w:spacing w:val="0"/>
          <w:w w:val="100"/>
          <w:kern w:val="2"/>
          <w:sz w:val="24"/>
          <w:szCs w:val="24"/>
          <w:highlight w:val="none"/>
          <w:lang w:val="en-US" w:eastAsia="zh-CN" w:bidi="ar-SA"/>
        </w:rPr>
      </w:pPr>
    </w:p>
    <w:p w14:paraId="777117B2">
      <w:pPr>
        <w:snapToGrid w:val="0"/>
        <w:spacing w:before="0" w:beforeAutospacing="0" w:after="0" w:afterAutospacing="0" w:line="360" w:lineRule="exact"/>
        <w:jc w:val="both"/>
        <w:textAlignment w:val="baseline"/>
        <w:rPr>
          <w:rStyle w:val="74"/>
          <w:rFonts w:hint="eastAsia" w:ascii="宋体" w:hAnsi="宋体" w:eastAsia="宋体" w:cs="Times New Roman"/>
          <w:b w:val="0"/>
          <w:i w:val="0"/>
          <w:caps w:val="0"/>
          <w:color w:val="auto"/>
          <w:spacing w:val="0"/>
          <w:w w:val="100"/>
          <w:kern w:val="2"/>
          <w:sz w:val="24"/>
          <w:szCs w:val="24"/>
          <w:highlight w:val="none"/>
          <w:lang w:val="en-US" w:eastAsia="zh-CN" w:bidi="ar-SA"/>
        </w:rPr>
      </w:pPr>
      <w:r>
        <w:rPr>
          <w:rStyle w:val="74"/>
          <w:rFonts w:hint="eastAsia" w:ascii="宋体" w:hAnsi="宋体" w:eastAsia="宋体" w:cs="Times New Roman"/>
          <w:b w:val="0"/>
          <w:i w:val="0"/>
          <w:caps w:val="0"/>
          <w:color w:val="auto"/>
          <w:spacing w:val="0"/>
          <w:w w:val="100"/>
          <w:kern w:val="2"/>
          <w:sz w:val="24"/>
          <w:szCs w:val="24"/>
          <w:highlight w:val="none"/>
          <w:lang w:val="en-US" w:eastAsia="zh-CN" w:bidi="ar-SA"/>
        </w:rPr>
        <w:t>项目负责人（签字）：                总监理工程师：</w:t>
      </w:r>
    </w:p>
    <w:p w14:paraId="6D40ECCD">
      <w:pPr>
        <w:snapToGrid w:val="0"/>
        <w:spacing w:before="0" w:beforeAutospacing="0" w:after="0" w:afterAutospacing="0" w:line="360" w:lineRule="exact"/>
        <w:jc w:val="both"/>
        <w:textAlignment w:val="baseline"/>
        <w:rPr>
          <w:rStyle w:val="74"/>
          <w:rFonts w:hint="eastAsia" w:ascii="宋体" w:hAnsi="宋体" w:eastAsia="宋体" w:cs="Times New Roman"/>
          <w:b w:val="0"/>
          <w:i w:val="0"/>
          <w:caps w:val="0"/>
          <w:color w:val="auto"/>
          <w:spacing w:val="0"/>
          <w:w w:val="100"/>
          <w:kern w:val="2"/>
          <w:sz w:val="24"/>
          <w:szCs w:val="24"/>
          <w:highlight w:val="none"/>
          <w:lang w:val="en-US" w:eastAsia="zh-CN" w:bidi="ar-SA"/>
        </w:rPr>
      </w:pPr>
    </w:p>
    <w:p w14:paraId="4FD777B9">
      <w:pPr>
        <w:snapToGrid w:val="0"/>
        <w:spacing w:before="0" w:beforeAutospacing="0" w:after="0" w:afterAutospacing="0" w:line="360" w:lineRule="exact"/>
        <w:jc w:val="both"/>
        <w:textAlignment w:val="baseline"/>
        <w:rPr>
          <w:rStyle w:val="74"/>
          <w:rFonts w:hint="default" w:ascii="宋体" w:hAnsi="宋体" w:eastAsia="宋体" w:cs="Times New Roman"/>
          <w:b w:val="0"/>
          <w:i w:val="0"/>
          <w:caps w:val="0"/>
          <w:color w:val="auto"/>
          <w:spacing w:val="0"/>
          <w:w w:val="100"/>
          <w:kern w:val="2"/>
          <w:sz w:val="24"/>
          <w:szCs w:val="24"/>
          <w:highlight w:val="none"/>
          <w:lang w:val="en-US" w:eastAsia="zh-CN" w:bidi="ar-SA"/>
        </w:rPr>
      </w:pPr>
      <w:r>
        <w:rPr>
          <w:rStyle w:val="74"/>
          <w:rFonts w:hint="eastAsia" w:ascii="宋体" w:hAnsi="宋体" w:eastAsia="宋体" w:cs="Times New Roman"/>
          <w:b w:val="0"/>
          <w:i w:val="0"/>
          <w:caps w:val="0"/>
          <w:color w:val="auto"/>
          <w:spacing w:val="0"/>
          <w:w w:val="100"/>
          <w:kern w:val="2"/>
          <w:sz w:val="24"/>
          <w:szCs w:val="24"/>
          <w:highlight w:val="none"/>
          <w:lang w:val="en-US" w:eastAsia="zh-CN" w:bidi="ar-SA"/>
        </w:rPr>
        <w:t>项目经办人（签字）：                驻场监理工程师：</w:t>
      </w:r>
    </w:p>
    <w:p w14:paraId="6B081F2A">
      <w:pPr>
        <w:snapToGrid w:val="0"/>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p>
    <w:p w14:paraId="6C53190C">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6000" w:hanging="6000" w:hangingChars="2500"/>
        <w:jc w:val="both"/>
        <w:textAlignment w:val="baseline"/>
        <w:rPr>
          <w:rStyle w:val="74"/>
          <w:rFonts w:hint="eastAsia" w:ascii="宋体" w:hAnsi="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开户银行：</w:t>
      </w:r>
      <w:r>
        <w:rPr>
          <w:rStyle w:val="74"/>
          <w:rFonts w:hint="eastAsia" w:ascii="宋体" w:hAnsi="宋体"/>
          <w:b w:val="0"/>
          <w:i w:val="0"/>
          <w:caps w:val="0"/>
          <w:color w:val="auto"/>
          <w:spacing w:val="0"/>
          <w:w w:val="100"/>
          <w:kern w:val="2"/>
          <w:sz w:val="24"/>
          <w:szCs w:val="24"/>
          <w:highlight w:val="none"/>
          <w:u w:val="none" w:color="auto"/>
          <w:lang w:val="en-US" w:eastAsia="zh-CN" w:bidi="ar-SA"/>
        </w:rPr>
        <w:t xml:space="preserve">                    </w:t>
      </w:r>
      <w:r>
        <w:rPr>
          <w:rStyle w:val="74"/>
          <w:rFonts w:hint="eastAsia" w:ascii="宋体" w:hAnsi="宋体" w:eastAsia="宋体"/>
          <w:b w:val="0"/>
          <w:i w:val="0"/>
          <w:caps w:val="0"/>
          <w:color w:val="auto"/>
          <w:spacing w:val="0"/>
          <w:w w:val="100"/>
          <w:kern w:val="2"/>
          <w:sz w:val="24"/>
          <w:szCs w:val="24"/>
          <w:highlight w:val="none"/>
          <w:u w:val="none" w:color="auto"/>
          <w:lang w:val="en-US" w:eastAsia="zh-CN" w:bidi="ar-SA"/>
        </w:rPr>
        <w:t xml:space="preserve"> </w:t>
      </w:r>
      <w:r>
        <w:rPr>
          <w:rStyle w:val="74"/>
          <w:rFonts w:hint="eastAsia" w:ascii="宋体" w:hAnsi="宋体"/>
          <w:b w:val="0"/>
          <w:i w:val="0"/>
          <w:caps w:val="0"/>
          <w:color w:val="auto"/>
          <w:spacing w:val="0"/>
          <w:w w:val="100"/>
          <w:kern w:val="2"/>
          <w:sz w:val="24"/>
          <w:szCs w:val="24"/>
          <w:highlight w:val="none"/>
          <w:u w:val="none" w:color="auto"/>
          <w:lang w:val="en-US" w:eastAsia="zh-CN" w:bidi="ar-SA"/>
        </w:rPr>
        <w:t xml:space="preserve"> </w:t>
      </w:r>
      <w:r>
        <w:rPr>
          <w:rStyle w:val="74"/>
          <w:rFonts w:hint="eastAsia" w:ascii="宋体" w:hAnsi="宋体"/>
          <w:b w:val="0"/>
          <w:i w:val="0"/>
          <w:caps w:val="0"/>
          <w:color w:val="auto"/>
          <w:spacing w:val="0"/>
          <w:w w:val="100"/>
          <w:kern w:val="2"/>
          <w:sz w:val="24"/>
          <w:szCs w:val="24"/>
          <w:highlight w:val="none"/>
          <w:u w:color="auto"/>
          <w:lang w:val="en-US" w:eastAsia="zh-CN" w:bidi="ar-SA"/>
        </w:rPr>
        <w:t xml:space="preserve">  </w:t>
      </w:r>
      <w:r>
        <w:rPr>
          <w:rStyle w:val="74"/>
          <w:rFonts w:hint="eastAsia" w:ascii="宋体" w:hAnsi="宋体"/>
          <w:b w:val="0"/>
          <w:i w:val="0"/>
          <w:caps w:val="0"/>
          <w:color w:val="auto"/>
          <w:spacing w:val="0"/>
          <w:w w:val="100"/>
          <w:kern w:val="2"/>
          <w:sz w:val="24"/>
          <w:szCs w:val="24"/>
          <w:highlight w:val="none"/>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开户银行</w:t>
      </w:r>
      <w:r>
        <w:rPr>
          <w:rStyle w:val="74"/>
          <w:rFonts w:hint="eastAsia" w:ascii="宋体" w:hAnsi="宋体"/>
          <w:b w:val="0"/>
          <w:i w:val="0"/>
          <w:caps w:val="0"/>
          <w:color w:val="auto"/>
          <w:spacing w:val="0"/>
          <w:w w:val="100"/>
          <w:kern w:val="2"/>
          <w:sz w:val="24"/>
          <w:szCs w:val="24"/>
          <w:highlight w:val="none"/>
          <w:lang w:val="en-US" w:eastAsia="zh-CN" w:bidi="ar-SA"/>
        </w:rPr>
        <w:t>：</w:t>
      </w:r>
    </w:p>
    <w:p w14:paraId="2F911A5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6000" w:hanging="6000" w:hangingChars="2500"/>
        <w:jc w:val="both"/>
        <w:textAlignment w:val="baseline"/>
        <w:rPr>
          <w:rStyle w:val="74"/>
          <w:rFonts w:hint="default" w:ascii="宋体" w:hAnsi="宋体"/>
          <w:b w:val="0"/>
          <w:i w:val="0"/>
          <w:caps w:val="0"/>
          <w:color w:val="auto"/>
          <w:spacing w:val="0"/>
          <w:w w:val="100"/>
          <w:kern w:val="2"/>
          <w:sz w:val="24"/>
          <w:szCs w:val="24"/>
          <w:highlight w:val="none"/>
          <w:lang w:val="en-US" w:eastAsia="zh-CN" w:bidi="ar-SA"/>
        </w:rPr>
      </w:pPr>
    </w:p>
    <w:p w14:paraId="53CD7665">
      <w:pPr>
        <w:snapToGrid w:val="0"/>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single" w:color="000000"/>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账号：</w:t>
      </w: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r>
        <w:rPr>
          <w:rStyle w:val="74"/>
          <w:rFonts w:hint="eastAsia" w:ascii="宋体" w:hAnsi="宋体"/>
          <w:b w:val="0"/>
          <w:i w:val="0"/>
          <w:caps w:val="0"/>
          <w:color w:val="auto"/>
          <w:spacing w:val="0"/>
          <w:w w:val="100"/>
          <w:kern w:val="2"/>
          <w:sz w:val="24"/>
          <w:szCs w:val="24"/>
          <w:highlight w:val="none"/>
          <w:u w:val="none" w:color="auto"/>
          <w:lang w:val="en-US" w:eastAsia="zh-CN" w:bidi="ar-SA"/>
        </w:rPr>
        <w:t xml:space="preserve">                         </w:t>
      </w:r>
      <w:r>
        <w:rPr>
          <w:rStyle w:val="74"/>
          <w:rFonts w:hint="eastAsia" w:ascii="宋体" w:hAnsi="宋体"/>
          <w:b w:val="0"/>
          <w:i w:val="0"/>
          <w:caps w:val="0"/>
          <w:color w:val="auto"/>
          <w:spacing w:val="0"/>
          <w:w w:val="100"/>
          <w:kern w:val="2"/>
          <w:sz w:val="24"/>
          <w:szCs w:val="24"/>
          <w:highlight w:val="none"/>
          <w:u w:color="auto"/>
          <w:lang w:val="en-US" w:eastAsia="zh-CN" w:bidi="ar-SA"/>
        </w:rPr>
        <w:t xml:space="preserve">  </w:t>
      </w:r>
      <w:r>
        <w:rPr>
          <w:rStyle w:val="74"/>
          <w:rFonts w:hint="eastAsia" w:ascii="宋体" w:hAnsi="宋体"/>
          <w:b w:val="0"/>
          <w:i w:val="0"/>
          <w:caps w:val="0"/>
          <w:color w:val="auto"/>
          <w:spacing w:val="0"/>
          <w:w w:val="100"/>
          <w:kern w:val="2"/>
          <w:sz w:val="24"/>
          <w:szCs w:val="24"/>
          <w:highlight w:val="none"/>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账号：</w:t>
      </w: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p>
    <w:p w14:paraId="75BC5801">
      <w:pPr>
        <w:snapToGrid w:val="0"/>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single" w:color="000000"/>
          <w:lang w:val="en-US" w:eastAsia="zh-CN" w:bidi="ar-SA"/>
        </w:rPr>
      </w:pPr>
    </w:p>
    <w:p w14:paraId="5F7E2EB6">
      <w:pPr>
        <w:snapToGrid w:val="0"/>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电话：</w:t>
      </w:r>
      <w:r>
        <w:rPr>
          <w:rStyle w:val="74"/>
          <w:rFonts w:hint="eastAsia" w:ascii="宋体" w:hAnsi="宋体"/>
          <w:b w:val="0"/>
          <w:i w:val="0"/>
          <w:caps w:val="0"/>
          <w:color w:val="auto"/>
          <w:spacing w:val="0"/>
          <w:w w:val="100"/>
          <w:kern w:val="2"/>
          <w:sz w:val="24"/>
          <w:szCs w:val="24"/>
          <w:highlight w:val="none"/>
          <w:u w:val="none" w:color="auto"/>
          <w:lang w:val="en-US" w:eastAsia="zh-CN" w:bidi="ar-SA"/>
        </w:rPr>
        <w:t xml:space="preserve">               </w:t>
      </w:r>
      <w:r>
        <w:rPr>
          <w:rStyle w:val="74"/>
          <w:rFonts w:ascii="宋体" w:hAnsi="宋体" w:eastAsia="宋体"/>
          <w:b w:val="0"/>
          <w:i w:val="0"/>
          <w:caps w:val="0"/>
          <w:color w:val="auto"/>
          <w:spacing w:val="0"/>
          <w:w w:val="100"/>
          <w:kern w:val="2"/>
          <w:sz w:val="24"/>
          <w:szCs w:val="24"/>
          <w:highlight w:val="none"/>
          <w:u w:color="auto"/>
          <w:lang w:val="en-US" w:eastAsia="zh-CN" w:bidi="ar-SA"/>
        </w:rPr>
        <w:t xml:space="preserve">   </w:t>
      </w:r>
      <w:r>
        <w:rPr>
          <w:rStyle w:val="74"/>
          <w:rFonts w:hint="eastAsia" w:ascii="宋体" w:hAnsi="宋体"/>
          <w:b w:val="0"/>
          <w:i w:val="0"/>
          <w:caps w:val="0"/>
          <w:color w:val="auto"/>
          <w:spacing w:val="0"/>
          <w:w w:val="100"/>
          <w:kern w:val="2"/>
          <w:sz w:val="24"/>
          <w:szCs w:val="24"/>
          <w:highlight w:val="none"/>
          <w:u w:color="auto"/>
          <w:lang w:val="en-US" w:eastAsia="zh-CN" w:bidi="ar-SA"/>
        </w:rPr>
        <w:t xml:space="preserve"> </w:t>
      </w:r>
      <w:r>
        <w:rPr>
          <w:rStyle w:val="74"/>
          <w:rFonts w:hint="eastAsia" w:ascii="宋体" w:hAnsi="宋体"/>
          <w:b w:val="0"/>
          <w:i w:val="0"/>
          <w:caps w:val="0"/>
          <w:color w:val="auto"/>
          <w:spacing w:val="0"/>
          <w:w w:val="100"/>
          <w:kern w:val="2"/>
          <w:sz w:val="24"/>
          <w:szCs w:val="24"/>
          <w:highlight w:val="none"/>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电话：</w:t>
      </w: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p>
    <w:p w14:paraId="1FBE1D97">
      <w:pPr>
        <w:snapToGrid w:val="0"/>
        <w:spacing w:before="0" w:beforeAutospacing="0" w:after="0" w:afterAutospacing="0" w:line="360" w:lineRule="exact"/>
        <w:jc w:val="both"/>
        <w:textAlignment w:val="baseline"/>
        <w:rPr>
          <w:rStyle w:val="74"/>
          <w:rFonts w:hint="default" w:ascii="宋体" w:hAnsi="宋体" w:eastAsia="宋体"/>
          <w:b w:val="0"/>
          <w:i w:val="0"/>
          <w:caps w:val="0"/>
          <w:color w:val="auto"/>
          <w:spacing w:val="0"/>
          <w:w w:val="100"/>
          <w:kern w:val="2"/>
          <w:sz w:val="24"/>
          <w:szCs w:val="24"/>
          <w:highlight w:val="none"/>
          <w:u w:color="auto"/>
          <w:lang w:val="en-US" w:eastAsia="zh-CN" w:bidi="ar-SA"/>
        </w:rPr>
      </w:pPr>
      <w:r>
        <w:rPr>
          <w:rStyle w:val="74"/>
          <w:rFonts w:hint="eastAsia" w:ascii="宋体" w:hAnsi="宋体"/>
          <w:b w:val="0"/>
          <w:i w:val="0"/>
          <w:caps w:val="0"/>
          <w:color w:val="auto"/>
          <w:spacing w:val="0"/>
          <w:w w:val="100"/>
          <w:kern w:val="2"/>
          <w:sz w:val="24"/>
          <w:szCs w:val="24"/>
          <w:highlight w:val="none"/>
          <w:u w:val="none" w:color="auto"/>
          <w:lang w:val="en-US" w:eastAsia="zh-CN" w:bidi="ar-SA"/>
        </w:rPr>
        <w:t xml:space="preserve">                </w:t>
      </w:r>
    </w:p>
    <w:p w14:paraId="063CE12A">
      <w:pPr>
        <w:pageBreakBefore/>
        <w:snapToGrid/>
        <w:spacing w:before="0" w:beforeAutospacing="0" w:after="0" w:afterAutospacing="0" w:line="360" w:lineRule="exact"/>
        <w:jc w:val="center"/>
        <w:textAlignment w:val="baseline"/>
        <w:rPr>
          <w:rStyle w:val="74"/>
          <w:rFonts w:ascii="宋体" w:hAnsi="宋体" w:eastAsia="宋体"/>
          <w:b/>
          <w:i w:val="0"/>
          <w:caps w:val="0"/>
          <w:color w:val="auto"/>
          <w:spacing w:val="0"/>
          <w:w w:val="100"/>
          <w:kern w:val="2"/>
          <w:sz w:val="32"/>
          <w:szCs w:val="32"/>
          <w:highlight w:val="none"/>
          <w:lang w:val="en-US" w:eastAsia="zh-CN" w:bidi="ar-SA"/>
        </w:rPr>
      </w:pPr>
      <w:r>
        <w:rPr>
          <w:rStyle w:val="74"/>
          <w:rFonts w:ascii="宋体" w:hAnsi="宋体" w:eastAsia="宋体"/>
          <w:b/>
          <w:i w:val="0"/>
          <w:caps w:val="0"/>
          <w:color w:val="auto"/>
          <w:spacing w:val="0"/>
          <w:w w:val="100"/>
          <w:kern w:val="2"/>
          <w:sz w:val="32"/>
          <w:szCs w:val="32"/>
          <w:highlight w:val="none"/>
          <w:lang w:val="en-US" w:eastAsia="zh-CN" w:bidi="ar-SA"/>
        </w:rPr>
        <w:t>第二部分  通用条件</w:t>
      </w:r>
    </w:p>
    <w:p w14:paraId="2DC8073C">
      <w:pPr>
        <w:snapToGrid/>
        <w:spacing w:before="0" w:beforeAutospacing="0" w:after="0" w:afterAutospacing="0" w:line="360" w:lineRule="exact"/>
        <w:jc w:val="center"/>
        <w:textAlignment w:val="baseline"/>
        <w:rPr>
          <w:rStyle w:val="74"/>
          <w:rFonts w:ascii="宋体" w:hAnsi="宋体" w:eastAsia="宋体"/>
          <w:b/>
          <w:i w:val="0"/>
          <w:caps w:val="0"/>
          <w:color w:val="auto"/>
          <w:spacing w:val="0"/>
          <w:w w:val="100"/>
          <w:kern w:val="2"/>
          <w:sz w:val="24"/>
          <w:szCs w:val="24"/>
          <w:highlight w:val="none"/>
          <w:lang w:val="en-US" w:eastAsia="zh-CN" w:bidi="ar-SA"/>
        </w:rPr>
      </w:pPr>
    </w:p>
    <w:p w14:paraId="0B076F45">
      <w:pPr>
        <w:snapToGrid/>
        <w:spacing w:before="0" w:beforeAutospacing="0" w:after="0" w:afterAutospacing="0" w:line="360" w:lineRule="exact"/>
        <w:jc w:val="both"/>
        <w:textAlignment w:val="baseline"/>
        <w:rPr>
          <w:rStyle w:val="74"/>
          <w:rFonts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b/>
          <w:i w:val="0"/>
          <w:caps w:val="0"/>
          <w:color w:val="auto"/>
          <w:spacing w:val="0"/>
          <w:w w:val="100"/>
          <w:kern w:val="2"/>
          <w:sz w:val="24"/>
          <w:szCs w:val="24"/>
          <w:highlight w:val="none"/>
          <w:lang w:val="en-US" w:eastAsia="zh-CN" w:bidi="ar-SA"/>
        </w:rPr>
        <w:t>1. 定义与解释</w:t>
      </w:r>
    </w:p>
    <w:p w14:paraId="41619CFD">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cs="宋体"/>
          <w:b w:val="0"/>
          <w:bCs/>
          <w:i w:val="0"/>
          <w:caps w:val="0"/>
          <w:color w:val="auto"/>
          <w:spacing w:val="0"/>
          <w:w w:val="100"/>
          <w:kern w:val="2"/>
          <w:sz w:val="24"/>
          <w:szCs w:val="24"/>
          <w:highlight w:val="none"/>
          <w:lang w:val="en-US" w:eastAsia="zh-CN" w:bidi="ar-SA"/>
        </w:rPr>
        <w:t>1.1 定义</w:t>
      </w:r>
    </w:p>
    <w:p w14:paraId="32D681AA">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除根据上下文另有其意义外，组成本合同的全部文件中的下列名词和用语应具有本款所赋予的含义：</w:t>
      </w:r>
    </w:p>
    <w:p w14:paraId="2E49BF6F">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1.1.1 “工程”是指按照本合同约定实施监理与相关服务的建设工程。</w:t>
      </w:r>
    </w:p>
    <w:p w14:paraId="0299A51D">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1.1.2 “委托人”是指本合同中委托监理与相关服务的一方，及其合法的继承人或受让人。</w:t>
      </w:r>
    </w:p>
    <w:p w14:paraId="0A396B37">
      <w:pPr>
        <w:snapToGrid w:val="0"/>
        <w:spacing w:before="0" w:beforeAutospacing="0" w:after="0" w:afterAutospacing="0" w:line="360" w:lineRule="exact"/>
        <w:ind w:firstLine="480" w:firstLineChars="200"/>
        <w:jc w:val="both"/>
        <w:textAlignment w:val="baseline"/>
        <w:rPr>
          <w:rStyle w:val="74"/>
          <w:rFonts w:hint="default"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1.1.3 “监理人”是指本合同中提供监理与相关服务的一方，及其合法的继承人。</w:t>
      </w:r>
      <w:r>
        <w:rPr>
          <w:rStyle w:val="74"/>
          <w:rFonts w:hint="eastAsia" w:ascii="宋体" w:hAnsi="宋体" w:eastAsia="宋体"/>
          <w:b w:val="0"/>
          <w:i w:val="0"/>
          <w:caps w:val="0"/>
          <w:color w:val="auto"/>
          <w:spacing w:val="0"/>
          <w:w w:val="100"/>
          <w:kern w:val="2"/>
          <w:sz w:val="24"/>
          <w:szCs w:val="24"/>
          <w:highlight w:val="none"/>
          <w:lang w:val="en-US" w:eastAsia="zh-CN" w:bidi="ar-SA"/>
        </w:rPr>
        <w:tab/>
      </w:r>
    </w:p>
    <w:p w14:paraId="6EB01062">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1.1.4 “承包人”是指在工程范围内与委托人签订勘察、设计、施工等有关合同的当事人，及其合法的继承人。</w:t>
      </w:r>
    </w:p>
    <w:p w14:paraId="0300B4BE">
      <w:pPr>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2855E124">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1.1.6 “相关服务”是指监理人受委托人的委托 ，按照本合同约定，在勘察、设计、保修等阶段提供的服务活动。</w:t>
      </w:r>
    </w:p>
    <w:p w14:paraId="42D4E17F">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1.1.7 “正常工作”指本合同订立时通用条件和专用条件中约定的监理人的工作。</w:t>
      </w:r>
    </w:p>
    <w:p w14:paraId="6C9B6F1A">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1.1.8 “附加工作”是指本合同约定的正常工作以外监理人的工作。</w:t>
      </w:r>
    </w:p>
    <w:p w14:paraId="10AEF0EA">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1.1.9 “项目监理机构”是指监理人派驻工程负责履行本合同的组织机构。</w:t>
      </w:r>
    </w:p>
    <w:p w14:paraId="71147D0A">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1.1.10 “总监理工程师”是指由监理人的法定代表人书面授权，全面负责履行本合同、主持项目监理机构工作的注册监理工程师。</w:t>
      </w:r>
    </w:p>
    <w:p w14:paraId="034B9E0E">
      <w:pPr>
        <w:snapToGrid w:val="0"/>
        <w:spacing w:before="0" w:beforeAutospacing="0" w:after="0" w:afterAutospacing="0" w:line="360" w:lineRule="exact"/>
        <w:ind w:firstLine="475" w:firstLineChars="198"/>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1.1.11 “酬金”是指监理人履行本合同义务，委托人按照本合同约定给付监理人的金额。</w:t>
      </w:r>
    </w:p>
    <w:p w14:paraId="04419FBB">
      <w:pPr>
        <w:snapToGrid w:val="0"/>
        <w:spacing w:before="0" w:beforeAutospacing="0" w:after="0" w:afterAutospacing="0" w:line="360" w:lineRule="exact"/>
        <w:ind w:firstLine="475" w:firstLineChars="198"/>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1.1.12 “正常工作</w:t>
      </w:r>
      <w:r>
        <w:rPr>
          <w:rStyle w:val="74"/>
          <w:rFonts w:ascii="宋体" w:hAnsi="宋体" w:eastAsia="宋体"/>
          <w:b w:val="0"/>
          <w:i w:val="0"/>
          <w:caps w:val="0"/>
          <w:color w:val="auto"/>
          <w:spacing w:val="0"/>
          <w:w w:val="100"/>
          <w:kern w:val="0"/>
          <w:sz w:val="24"/>
          <w:szCs w:val="24"/>
          <w:highlight w:val="none"/>
          <w:lang w:val="en-US" w:eastAsia="zh-CN" w:bidi="ar-SA"/>
        </w:rPr>
        <w:t>酬金”</w:t>
      </w:r>
      <w:r>
        <w:rPr>
          <w:rStyle w:val="74"/>
          <w:rFonts w:ascii="宋体" w:hAnsi="宋体" w:eastAsia="宋体"/>
          <w:b w:val="0"/>
          <w:i w:val="0"/>
          <w:caps w:val="0"/>
          <w:color w:val="auto"/>
          <w:spacing w:val="0"/>
          <w:w w:val="100"/>
          <w:kern w:val="2"/>
          <w:sz w:val="24"/>
          <w:szCs w:val="24"/>
          <w:highlight w:val="none"/>
          <w:lang w:val="en-US" w:eastAsia="zh-CN" w:bidi="ar-SA"/>
        </w:rPr>
        <w:t>是指监理人完成正常工作，委托人应给付监理人并在协议书中载明的签约</w:t>
      </w:r>
      <w:r>
        <w:rPr>
          <w:rStyle w:val="74"/>
          <w:rFonts w:ascii="宋体" w:hAnsi="宋体" w:eastAsia="宋体"/>
          <w:b w:val="0"/>
          <w:i w:val="0"/>
          <w:caps w:val="0"/>
          <w:color w:val="auto"/>
          <w:spacing w:val="0"/>
          <w:w w:val="100"/>
          <w:kern w:val="0"/>
          <w:sz w:val="24"/>
          <w:szCs w:val="24"/>
          <w:highlight w:val="none"/>
          <w:lang w:val="en-US" w:eastAsia="zh-CN" w:bidi="ar-SA"/>
        </w:rPr>
        <w:t>酬金额</w:t>
      </w:r>
      <w:r>
        <w:rPr>
          <w:rStyle w:val="74"/>
          <w:rFonts w:ascii="宋体" w:hAnsi="宋体" w:eastAsia="宋体"/>
          <w:b w:val="0"/>
          <w:i w:val="0"/>
          <w:caps w:val="0"/>
          <w:color w:val="auto"/>
          <w:spacing w:val="0"/>
          <w:w w:val="100"/>
          <w:kern w:val="2"/>
          <w:sz w:val="24"/>
          <w:szCs w:val="24"/>
          <w:highlight w:val="none"/>
          <w:lang w:val="en-US" w:eastAsia="zh-CN" w:bidi="ar-SA"/>
        </w:rPr>
        <w:t>。</w:t>
      </w:r>
    </w:p>
    <w:p w14:paraId="345A959B">
      <w:pPr>
        <w:snapToGrid w:val="0"/>
        <w:spacing w:before="0" w:beforeAutospacing="0" w:after="0" w:afterAutospacing="0" w:line="360" w:lineRule="exact"/>
        <w:ind w:firstLine="475" w:firstLineChars="198"/>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1.1.13 “附加工作酬金”是指监理人完成附加工作，委托人应给付监理人的金额。</w:t>
      </w:r>
    </w:p>
    <w:p w14:paraId="4317A47D">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1.1.14 “一方”是指委托人或监理人；“双方”是指委托人和监理人；“第三方”是指除委托人和监理人以外的有关方。</w:t>
      </w:r>
    </w:p>
    <w:p w14:paraId="2E23ACC0">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1.1.15 “书面形式”是指合同书、信件和数据电文（包括电报、电传、传真、电子数据交换和电子邮件）等可以有形地表现所载内容的形式。</w:t>
      </w:r>
    </w:p>
    <w:p w14:paraId="28B50A31">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1.1.16 “天”是指第一天零时至第二天零时的时间。</w:t>
      </w:r>
    </w:p>
    <w:p w14:paraId="40BF1975">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1.1.17“月”是指按公历从一个月中任何一天开始的一个公历月时间。</w:t>
      </w:r>
    </w:p>
    <w:p w14:paraId="1BA12EC3">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27FF21C8">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cs="宋体"/>
          <w:b w:val="0"/>
          <w:bCs/>
          <w:i w:val="0"/>
          <w:caps w:val="0"/>
          <w:color w:val="auto"/>
          <w:spacing w:val="0"/>
          <w:w w:val="100"/>
          <w:kern w:val="2"/>
          <w:sz w:val="24"/>
          <w:szCs w:val="24"/>
          <w:highlight w:val="none"/>
          <w:lang w:val="en-US" w:eastAsia="zh-CN" w:bidi="ar-SA"/>
        </w:rPr>
        <w:t xml:space="preserve">1.2 </w:t>
      </w:r>
      <w:r>
        <w:rPr>
          <w:rStyle w:val="74"/>
          <w:rFonts w:ascii="宋体" w:hAnsi="宋体" w:eastAsia="宋体"/>
          <w:b w:val="0"/>
          <w:i w:val="0"/>
          <w:caps w:val="0"/>
          <w:color w:val="auto"/>
          <w:spacing w:val="0"/>
          <w:w w:val="100"/>
          <w:kern w:val="2"/>
          <w:sz w:val="24"/>
          <w:szCs w:val="24"/>
          <w:highlight w:val="none"/>
          <w:lang w:val="en-US" w:eastAsia="zh-CN" w:bidi="ar-SA"/>
        </w:rPr>
        <w:t>解释</w:t>
      </w:r>
    </w:p>
    <w:p w14:paraId="6DED19FE">
      <w:pPr>
        <w:tabs>
          <w:tab w:val="left" w:pos="6140"/>
        </w:tabs>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1.2.1本合同使用中文书写、解释和说明。如专用条件约定使用两种及以上语言文字时，应以中文为准。</w:t>
      </w:r>
    </w:p>
    <w:p w14:paraId="17356DD5">
      <w:pPr>
        <w:tabs>
          <w:tab w:val="left" w:pos="6140"/>
        </w:tabs>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1.2.2 组成本合同的下列文件彼此应能相互解释、互为说明。除专用条件另有约定外，本合同文件的解释顺序如下：</w:t>
      </w:r>
    </w:p>
    <w:p w14:paraId="0A15A35F">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（1）协议书；</w:t>
      </w:r>
    </w:p>
    <w:p w14:paraId="55FF543A">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（2）中标通知书（适用于招标工程）或委托书（适用于非招标工程）；</w:t>
      </w:r>
    </w:p>
    <w:p w14:paraId="20F23BCF">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（3）专用条件及附录A、附录B；</w:t>
      </w:r>
    </w:p>
    <w:p w14:paraId="6252CFED">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（4）通用条件；</w:t>
      </w:r>
    </w:p>
    <w:p w14:paraId="52AA409C">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（5）投标文件（适用于招标工程）或监理与相关服务建议书（适用于非招标工程）。</w:t>
      </w:r>
    </w:p>
    <w:p w14:paraId="0C8D328D">
      <w:pPr>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双方签订的补充协议与其他文件发生矛盾或歧义时，属于同一类内容的文件，应以最新签署的为准。</w:t>
      </w:r>
    </w:p>
    <w:p w14:paraId="1D2C6A57">
      <w:pPr>
        <w:snapToGrid/>
        <w:spacing w:before="0" w:beforeAutospacing="0" w:after="0" w:afterAutospacing="0" w:line="360" w:lineRule="exact"/>
        <w:jc w:val="both"/>
        <w:textAlignment w:val="baseline"/>
        <w:rPr>
          <w:rStyle w:val="74"/>
          <w:rFonts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b/>
          <w:i w:val="0"/>
          <w:caps w:val="0"/>
          <w:color w:val="auto"/>
          <w:spacing w:val="0"/>
          <w:w w:val="100"/>
          <w:kern w:val="2"/>
          <w:sz w:val="24"/>
          <w:szCs w:val="24"/>
          <w:highlight w:val="none"/>
          <w:lang w:val="en-US" w:eastAsia="zh-CN" w:bidi="ar-SA"/>
        </w:rPr>
        <w:t>2. 监理人的义务</w:t>
      </w:r>
    </w:p>
    <w:p w14:paraId="57F22EDF">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2.1 监理的范围和工作内容</w:t>
      </w:r>
    </w:p>
    <w:p w14:paraId="114F2F6D">
      <w:pPr>
        <w:snapToGrid w:val="0"/>
        <w:spacing w:before="0" w:beforeAutospacing="0" w:after="0" w:afterAutospacing="0" w:line="360" w:lineRule="exact"/>
        <w:ind w:left="420" w:left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2.1.1 监理范围在专用条件中约定。</w:t>
      </w:r>
    </w:p>
    <w:p w14:paraId="62DFFBA9">
      <w:pPr>
        <w:snapToGrid w:val="0"/>
        <w:spacing w:before="0" w:beforeAutospacing="0" w:after="0" w:afterAutospacing="0" w:line="360" w:lineRule="exact"/>
        <w:ind w:left="420" w:left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2.1.2 除专用条件另有约定外，监理工作内容包括：</w:t>
      </w:r>
    </w:p>
    <w:p w14:paraId="55C75743">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（1）收到工程设计文件后编制监理规划，并在第一次工地会议7天前报委托人。根据有关规定和监理工作需要，编制监理实施细则；</w:t>
      </w:r>
    </w:p>
    <w:p w14:paraId="4AEE74A2">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（2）熟悉工程设计文件，并参加由委托人主持的图纸会审和设计交底会议；</w:t>
      </w:r>
    </w:p>
    <w:p w14:paraId="05B30007">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（3）参加由委托人主持的第一次工地会议；主持监理例会并根据工程需要主持或参加专题会议；</w:t>
      </w:r>
    </w:p>
    <w:p w14:paraId="6E510DF1">
      <w:pPr>
        <w:snapToGrid w:val="0"/>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    （4）审查施工承包人提交的施工组织设计，重点审查其中的质量安全技术措施、专项施工方案与工程建设强制性标准的符合性；</w:t>
      </w:r>
    </w:p>
    <w:p w14:paraId="52EA9BEE">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（5）检查施工承包人工程质量、安全生产管理制度及组织机构和人员资格； </w:t>
      </w:r>
    </w:p>
    <w:p w14:paraId="7EA3F608">
      <w:pPr>
        <w:snapToGrid w:val="0"/>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    （6）检查施工承包人专职安全生产管理人员的配备情况；</w:t>
      </w:r>
    </w:p>
    <w:p w14:paraId="097AE996">
      <w:pPr>
        <w:snapToGrid w:val="0"/>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    （7）审查施工承包人提交的施工进度计划，核查承包人对施工进度计划的调整；</w:t>
      </w:r>
    </w:p>
    <w:p w14:paraId="11746210">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（8）检查施工承包人的试验室；</w:t>
      </w:r>
    </w:p>
    <w:p w14:paraId="66C50376">
      <w:pPr>
        <w:snapToGrid w:val="0"/>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    （9）审核施工分包人资质条件；</w:t>
      </w:r>
    </w:p>
    <w:p w14:paraId="2959D4F2">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    （10）查验施工承包人的施工测量放线成果；</w:t>
      </w:r>
    </w:p>
    <w:p w14:paraId="313337BF">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（11）审查工程开工条件，对条件具备的签发开工令；</w:t>
      </w:r>
    </w:p>
    <w:p w14:paraId="3E55CD37">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（12）审查施工承包人报送的工程材料、构配件、设备质量证明文件的有效性和符合性，并按规定对用于工程的材料采取平行检验或见证取样方式进行抽检；</w:t>
      </w:r>
    </w:p>
    <w:p w14:paraId="3B3DCC82">
      <w:pPr>
        <w:snapToGrid w:val="0"/>
        <w:spacing w:before="0" w:beforeAutospacing="0" w:after="0" w:afterAutospacing="0" w:line="360" w:lineRule="exact"/>
        <w:ind w:left="-97" w:leftChars="-46"/>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     （13）审核施工承包人提交的工程款支付申请，签发或出具工程款支付证书，并报委托人审核、批准；</w:t>
      </w:r>
    </w:p>
    <w:p w14:paraId="0A2C16AD">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（14）在巡视、旁站和检验过程中，发现工程质量、施工安全存在事故隐患的，要求施工承包人整改并报委托人；</w:t>
      </w:r>
    </w:p>
    <w:p w14:paraId="3B129550">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（15）经委托人同意，签发工程暂停令和复工令；</w:t>
      </w:r>
    </w:p>
    <w:p w14:paraId="4A805361">
      <w:pPr>
        <w:snapToGrid w:val="0"/>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    （16）审查施工承包人提交的采用新材料、新工艺、新技术、新设备的论证材料及相关验收标准；</w:t>
      </w:r>
    </w:p>
    <w:p w14:paraId="6A568D99">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（17）验收隐蔽工程、分部分项工程；</w:t>
      </w:r>
    </w:p>
    <w:p w14:paraId="57D001EB">
      <w:pPr>
        <w:snapToGrid w:val="0"/>
        <w:spacing w:before="0" w:beforeAutospacing="0" w:after="0" w:afterAutospacing="0" w:line="360" w:lineRule="exact"/>
        <w:ind w:firstLine="48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（18）审查施工承包人提交的工程变更申请，协调处理施工进度调整、费用索赔、合同争议等事项；</w:t>
      </w:r>
    </w:p>
    <w:p w14:paraId="6793C7CC">
      <w:pPr>
        <w:snapToGrid w:val="0"/>
        <w:spacing w:before="0" w:beforeAutospacing="0" w:after="0" w:afterAutospacing="0" w:line="360" w:lineRule="exact"/>
        <w:ind w:firstLine="48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（19）审查施工承包人提交的竣工验收申请，编写工程质量评估报告；</w:t>
      </w:r>
    </w:p>
    <w:p w14:paraId="0A29B6B3">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（20）参加工程竣工验收，签署竣工验收意见；</w:t>
      </w:r>
    </w:p>
    <w:p w14:paraId="7866768E">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（21）审查施工承包人提交的竣工结算申请并报委托人；</w:t>
      </w:r>
    </w:p>
    <w:p w14:paraId="4E64F42D">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（22）编制、整理工程监理归档文件并报委托人。</w:t>
      </w:r>
    </w:p>
    <w:p w14:paraId="7EB085E5">
      <w:pPr>
        <w:snapToGrid/>
        <w:spacing w:before="0" w:beforeAutospacing="0" w:after="0" w:afterAutospacing="0" w:line="360" w:lineRule="exact"/>
        <w:ind w:left="420" w:leftChars="200" w:firstLine="120" w:firstLineChars="5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2.1.3 相关服务的范围和内容在附录A中约定。</w:t>
      </w:r>
    </w:p>
    <w:p w14:paraId="35336FC8">
      <w:pPr>
        <w:snapToGrid/>
        <w:spacing w:before="0" w:beforeAutospacing="0" w:after="0" w:afterAutospacing="0" w:line="360" w:lineRule="exact"/>
        <w:ind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2.2 </w:t>
      </w:r>
      <w:r>
        <w:rPr>
          <w:rStyle w:val="74"/>
          <w:rFonts w:ascii="宋体" w:hAnsi="宋体" w:eastAsia="宋体" w:cs="宋体"/>
          <w:b w:val="0"/>
          <w:bCs/>
          <w:i w:val="0"/>
          <w:caps w:val="0"/>
          <w:color w:val="auto"/>
          <w:spacing w:val="0"/>
          <w:w w:val="100"/>
          <w:kern w:val="2"/>
          <w:sz w:val="24"/>
          <w:szCs w:val="24"/>
          <w:highlight w:val="none"/>
          <w:lang w:val="en-US" w:eastAsia="zh-CN" w:bidi="ar-SA"/>
        </w:rPr>
        <w:t>监理与相关服务依据</w:t>
      </w:r>
    </w:p>
    <w:p w14:paraId="72E94E8C">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2.2.1 监理依据包括：</w:t>
      </w:r>
    </w:p>
    <w:p w14:paraId="3451D0F7">
      <w:pPr>
        <w:snapToGrid w:val="0"/>
        <w:spacing w:before="0" w:beforeAutospacing="0" w:after="0" w:afterAutospacing="0" w:line="360" w:lineRule="exact"/>
        <w:ind w:firstLine="600" w:firstLineChars="25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（1）适用的法律、行政法规及部门规章；</w:t>
      </w:r>
    </w:p>
    <w:p w14:paraId="3CC11F6F">
      <w:pPr>
        <w:snapToGrid w:val="0"/>
        <w:spacing w:before="0" w:beforeAutospacing="0" w:after="0" w:afterAutospacing="0" w:line="360" w:lineRule="exact"/>
        <w:ind w:firstLine="600" w:firstLineChars="25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（2）与工程有关的标准；</w:t>
      </w:r>
    </w:p>
    <w:p w14:paraId="4A494390">
      <w:pPr>
        <w:snapToGrid w:val="0"/>
        <w:spacing w:before="0" w:beforeAutospacing="0" w:after="0" w:afterAutospacing="0" w:line="360" w:lineRule="exact"/>
        <w:ind w:firstLine="600" w:firstLineChars="25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（3）工程设计及有关文件；</w:t>
      </w:r>
    </w:p>
    <w:p w14:paraId="5D1D43D3">
      <w:pPr>
        <w:snapToGrid w:val="0"/>
        <w:spacing w:before="0" w:beforeAutospacing="0" w:after="0" w:afterAutospacing="0" w:line="360" w:lineRule="exact"/>
        <w:ind w:firstLine="600" w:firstLineChars="25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（4）本合同及委托人与第三方签订的与实施工程有关的其他合同。</w:t>
      </w:r>
    </w:p>
    <w:p w14:paraId="5A660415">
      <w:pPr>
        <w:snapToGrid/>
        <w:spacing w:before="0" w:beforeAutospacing="0" w:after="0" w:afterAutospacing="0" w:line="360" w:lineRule="exact"/>
        <w:ind w:left="210" w:leftChars="100"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cs="宋体"/>
          <w:b w:val="0"/>
          <w:bCs/>
          <w:i w:val="0"/>
          <w:caps w:val="0"/>
          <w:color w:val="auto"/>
          <w:spacing w:val="0"/>
          <w:w w:val="100"/>
          <w:kern w:val="2"/>
          <w:sz w:val="24"/>
          <w:szCs w:val="24"/>
          <w:highlight w:val="none"/>
          <w:lang w:val="en-US" w:eastAsia="zh-CN" w:bidi="ar-SA"/>
        </w:rPr>
        <w:t>双方根据工程的行业和地域特点，在专用条件中具体约定监理依据。</w:t>
      </w:r>
    </w:p>
    <w:p w14:paraId="63DB510F">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2.2.2 相关服务依据在专用条件中约定。</w:t>
      </w:r>
    </w:p>
    <w:p w14:paraId="6BAFBFCA">
      <w:pPr>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2.3 项目监理机构和人员</w:t>
      </w:r>
    </w:p>
    <w:p w14:paraId="61EDF3FB">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2.3.1 监理人应组建满足工作需要的项目监理机构，配备必要的检测设备。项目监理机构的主要人员应具有相应的资格条件。</w:t>
      </w:r>
    </w:p>
    <w:p w14:paraId="2341374C">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2.3.2本合同履行过程中，总监理工程师及重要岗位监理人员应保持相对稳定，以保证监理工作正常进行。</w:t>
      </w:r>
    </w:p>
    <w:p w14:paraId="2556C7D6">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6E9286DE">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2.3.4 监理人应及时更换有下列情形之一的监理人员：</w:t>
      </w:r>
    </w:p>
    <w:p w14:paraId="161D6331">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（1）严重过失行为的；</w:t>
      </w:r>
    </w:p>
    <w:p w14:paraId="4631C34B">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（2）有违法行为不能履行职责的；</w:t>
      </w:r>
    </w:p>
    <w:p w14:paraId="27DCA772">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（3）涉嫌犯罪的；</w:t>
      </w:r>
    </w:p>
    <w:p w14:paraId="2539B9A8">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（4）不能胜任岗位职责的；</w:t>
      </w:r>
    </w:p>
    <w:p w14:paraId="5E4B2EA0">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（5）严重违反职业道德的；</w:t>
      </w:r>
    </w:p>
    <w:p w14:paraId="4383BBD7">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（6）专用条件约定的其他情形。</w:t>
      </w:r>
    </w:p>
    <w:p w14:paraId="4CEB70FD">
      <w:pPr>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2.3.5 委托人可要求监理人更换不能胜任本职工作的项目监理机构人员。</w:t>
      </w:r>
    </w:p>
    <w:p w14:paraId="62DB2C40">
      <w:pPr>
        <w:snapToGrid/>
        <w:spacing w:before="0" w:beforeAutospacing="0" w:after="0" w:afterAutospacing="0" w:line="360" w:lineRule="exact"/>
        <w:ind w:left="0" w:leftChars="0"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2.4 履行职责</w:t>
      </w:r>
    </w:p>
    <w:p w14:paraId="09F2B822">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监理人应遵循职业道德准则和行为规范，严格按照法律法规、工程建设有关标准及本合同履行职责。</w:t>
      </w:r>
    </w:p>
    <w:p w14:paraId="01F9816C">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2.4.1 在监理与相关服务范围内，委托人和承包人提出的意见和要求，监理人应及时提出处置意见。当委托人与承包人之间发生合同争议时，监理人应协助委托人、承包人协商解决。</w:t>
      </w:r>
    </w:p>
    <w:p w14:paraId="7CC8C542">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2.4.2 当委托人与承包人之间的合同争议提交仲裁机构仲裁或人民法院审理时，监理人应提供必要的证明资料。</w:t>
      </w:r>
    </w:p>
    <w:p w14:paraId="5CFF7218">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2.4.3 监理人应在专用条件约定的授权范围内，处理委托人与承包人所签订合同的变更事宜。如果变更超过授权范围，应以书面形式报委托人批准。</w:t>
      </w:r>
    </w:p>
    <w:p w14:paraId="40F5D1F8">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在紧急情况下，为了保护财产和人身安全，监理人所发出的指令未能事先报委托人批准时，应在发出指令后的24小时内以书面形式报委托人。</w:t>
      </w:r>
    </w:p>
    <w:p w14:paraId="10429F3F">
      <w:pPr>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2.4.4 除专用条件另有约定外，监理人发现承包人的人员不能胜任本职工作的，有权要求承包人予以调换。</w:t>
      </w:r>
    </w:p>
    <w:p w14:paraId="494A2199">
      <w:pPr>
        <w:snapToGrid/>
        <w:spacing w:before="0" w:beforeAutospacing="0" w:after="0" w:afterAutospacing="0" w:line="360" w:lineRule="exact"/>
        <w:ind w:left="0" w:leftChars="0"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2.5 提交报告</w:t>
      </w:r>
    </w:p>
    <w:p w14:paraId="2930C604">
      <w:pPr>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监理人应按专用条件约定的种类、时间和份数向委托人提交监理与相关服务的报告。</w:t>
      </w:r>
    </w:p>
    <w:p w14:paraId="374C3C37">
      <w:pPr>
        <w:snapToGrid/>
        <w:spacing w:before="0" w:beforeAutospacing="0" w:after="0" w:afterAutospacing="0" w:line="360" w:lineRule="exact"/>
        <w:ind w:left="0" w:leftChars="0"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2.6 文件资料</w:t>
      </w:r>
    </w:p>
    <w:p w14:paraId="02CBDBAA">
      <w:pPr>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在本合同履行期内，监理人应在现场保留工作所用的图纸、报告及记录监理工</w:t>
      </w:r>
      <w:r>
        <w:rPr>
          <w:rStyle w:val="74"/>
          <w:rFonts w:ascii="宋体" w:hAnsi="宋体" w:eastAsia="宋体"/>
          <w:b w:val="0"/>
          <w:i w:val="0"/>
          <w:caps w:val="0"/>
          <w:color w:val="auto"/>
          <w:spacing w:val="0"/>
          <w:w w:val="100"/>
          <w:kern w:val="2"/>
          <w:sz w:val="24"/>
          <w:szCs w:val="24"/>
          <w:highlight w:val="none"/>
          <w:lang w:val="en-US" w:eastAsia="zh-CN" w:bidi="ar-SA"/>
        </w:rPr>
        <w:t>作的相关文件。工程竣工后，应当按照档案管理规定将监理有关文件归档。</w:t>
      </w:r>
    </w:p>
    <w:p w14:paraId="7B529697">
      <w:pPr>
        <w:snapToGrid/>
        <w:spacing w:before="0" w:beforeAutospacing="0" w:after="0" w:afterAutospacing="0" w:line="360" w:lineRule="exact"/>
        <w:ind w:left="0" w:leftChars="0"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2.7 使用委托人的财产</w:t>
      </w:r>
    </w:p>
    <w:p w14:paraId="533D4A11">
      <w:pPr>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5056E211">
      <w:pPr>
        <w:snapToGrid/>
        <w:spacing w:before="0" w:beforeAutospacing="0" w:after="0" w:afterAutospacing="0" w:line="360" w:lineRule="exact"/>
        <w:jc w:val="both"/>
        <w:textAlignment w:val="baseline"/>
        <w:rPr>
          <w:rStyle w:val="74"/>
          <w:rFonts w:ascii="宋体" w:hAnsi="宋体" w:eastAsia="宋体"/>
          <w:b/>
          <w:i w:val="0"/>
          <w:caps w:val="0"/>
          <w:color w:val="auto"/>
          <w:spacing w:val="0"/>
          <w:w w:val="100"/>
          <w:kern w:val="0"/>
          <w:sz w:val="24"/>
          <w:szCs w:val="24"/>
          <w:highlight w:val="none"/>
          <w:lang w:val="en-US" w:eastAsia="zh-CN" w:bidi="ar-SA"/>
        </w:rPr>
      </w:pPr>
      <w:r>
        <w:rPr>
          <w:rStyle w:val="74"/>
          <w:rFonts w:ascii="宋体" w:hAnsi="宋体" w:eastAsia="宋体"/>
          <w:b/>
          <w:i w:val="0"/>
          <w:caps w:val="0"/>
          <w:color w:val="auto"/>
          <w:spacing w:val="0"/>
          <w:w w:val="100"/>
          <w:kern w:val="0"/>
          <w:sz w:val="24"/>
          <w:szCs w:val="24"/>
          <w:highlight w:val="none"/>
          <w:lang w:val="en-US" w:eastAsia="zh-CN" w:bidi="ar-SA"/>
        </w:rPr>
        <w:t xml:space="preserve">3．委托人的义务 </w:t>
      </w:r>
    </w:p>
    <w:p w14:paraId="06C73C7B">
      <w:pPr>
        <w:snapToGrid/>
        <w:spacing w:before="0" w:beforeAutospacing="0" w:after="0" w:afterAutospacing="0" w:line="360" w:lineRule="exact"/>
        <w:ind w:left="0" w:leftChars="0"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3.1 告知</w:t>
      </w:r>
    </w:p>
    <w:p w14:paraId="6BFC6169">
      <w:pPr>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委托人应在委托人与承包人签订的合同中明确监理人、总监理工程师和授予项目监理机构的权限。如有变更，应及时通知承包人。</w:t>
      </w:r>
    </w:p>
    <w:p w14:paraId="6FF86846">
      <w:pPr>
        <w:snapToGrid/>
        <w:spacing w:before="0" w:beforeAutospacing="0" w:after="0" w:afterAutospacing="0" w:line="360" w:lineRule="exact"/>
        <w:ind w:left="0" w:leftChars="0"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3.2 提供资料</w:t>
      </w:r>
    </w:p>
    <w:p w14:paraId="56213CBA">
      <w:pPr>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委托人应按照附录B约定，无偿向监理人提供工程有关的资料。</w:t>
      </w:r>
      <w:r>
        <w:rPr>
          <w:rStyle w:val="74"/>
          <w:rFonts w:ascii="宋体" w:hAnsi="宋体" w:eastAsia="宋体"/>
          <w:b w:val="0"/>
          <w:i w:val="0"/>
          <w:caps w:val="0"/>
          <w:color w:val="auto"/>
          <w:spacing w:val="0"/>
          <w:w w:val="100"/>
          <w:kern w:val="2"/>
          <w:sz w:val="24"/>
          <w:szCs w:val="24"/>
          <w:highlight w:val="none"/>
          <w:lang w:val="en-US" w:eastAsia="zh-CN" w:bidi="ar-SA"/>
        </w:rPr>
        <w:t>在本合同履行过程中，委托人应及时向监理人提供最新的与工程有关的资料。</w:t>
      </w:r>
    </w:p>
    <w:p w14:paraId="40CF0865">
      <w:pPr>
        <w:snapToGrid/>
        <w:spacing w:before="0" w:beforeAutospacing="0" w:after="0" w:afterAutospacing="0" w:line="360" w:lineRule="exact"/>
        <w:ind w:left="0" w:leftChars="0"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3.3 提供工作条件</w:t>
      </w:r>
    </w:p>
    <w:p w14:paraId="2594800F">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委托人应为监理人完成监理与相关服务提供必要的条件。</w:t>
      </w:r>
    </w:p>
    <w:p w14:paraId="0B22BA23">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 xml:space="preserve">3.3.1 </w:t>
      </w:r>
      <w:r>
        <w:rPr>
          <w:rStyle w:val="74"/>
          <w:rFonts w:ascii="宋体" w:hAnsi="宋体" w:eastAsia="宋体"/>
          <w:b w:val="0"/>
          <w:i w:val="0"/>
          <w:caps w:val="0"/>
          <w:color w:val="auto"/>
          <w:spacing w:val="0"/>
          <w:w w:val="100"/>
          <w:kern w:val="2"/>
          <w:sz w:val="24"/>
          <w:szCs w:val="24"/>
          <w:highlight w:val="none"/>
          <w:lang w:val="en-US" w:eastAsia="zh-CN" w:bidi="ar-SA"/>
        </w:rPr>
        <w:t>委托人应按照附录B约定，派遣相应的人员，提供房屋、设备，供监理人</w:t>
      </w:r>
      <w:r>
        <w:rPr>
          <w:rStyle w:val="74"/>
          <w:rFonts w:ascii="宋体" w:hAnsi="宋体" w:eastAsia="宋体"/>
          <w:b w:val="0"/>
          <w:i w:val="0"/>
          <w:caps w:val="0"/>
          <w:color w:val="auto"/>
          <w:spacing w:val="0"/>
          <w:w w:val="100"/>
          <w:kern w:val="0"/>
          <w:sz w:val="24"/>
          <w:szCs w:val="24"/>
          <w:highlight w:val="none"/>
          <w:lang w:val="en-US" w:eastAsia="zh-CN" w:bidi="ar-SA"/>
        </w:rPr>
        <w:t>无偿</w:t>
      </w:r>
      <w:r>
        <w:rPr>
          <w:rStyle w:val="74"/>
          <w:rFonts w:ascii="宋体" w:hAnsi="宋体" w:eastAsia="宋体"/>
          <w:b w:val="0"/>
          <w:i w:val="0"/>
          <w:caps w:val="0"/>
          <w:color w:val="auto"/>
          <w:spacing w:val="0"/>
          <w:w w:val="100"/>
          <w:kern w:val="2"/>
          <w:sz w:val="24"/>
          <w:szCs w:val="24"/>
          <w:highlight w:val="none"/>
          <w:lang w:val="en-US" w:eastAsia="zh-CN" w:bidi="ar-SA"/>
        </w:rPr>
        <w:t>使用。</w:t>
      </w:r>
    </w:p>
    <w:p w14:paraId="42F5232D">
      <w:pPr>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 xml:space="preserve">3.3.2 </w:t>
      </w:r>
      <w:r>
        <w:rPr>
          <w:rStyle w:val="74"/>
          <w:rFonts w:ascii="宋体" w:hAnsi="宋体" w:eastAsia="宋体"/>
          <w:b w:val="0"/>
          <w:i w:val="0"/>
          <w:caps w:val="0"/>
          <w:color w:val="auto"/>
          <w:spacing w:val="0"/>
          <w:w w:val="100"/>
          <w:kern w:val="2"/>
          <w:sz w:val="24"/>
          <w:szCs w:val="24"/>
          <w:highlight w:val="none"/>
          <w:lang w:val="en-US" w:eastAsia="zh-CN" w:bidi="ar-SA"/>
        </w:rPr>
        <w:t>委托人应负责协调工程建设中所有外部关系，为监理人履行本合同提供必要的外部条件。</w:t>
      </w:r>
    </w:p>
    <w:p w14:paraId="58CB9A0C">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3.4 委托人代表</w:t>
      </w:r>
    </w:p>
    <w:p w14:paraId="6E155253">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委托人应授权一名熟悉工程情况的代表，负责与监理人联系。委托人应在双方签订本合同后7天内，将委托人代表的姓名和职责书面告知监理人。当委托人更换委托人代表时，应提前7天通知监理人。</w:t>
      </w:r>
    </w:p>
    <w:p w14:paraId="45BDA926">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3.5 委托人意见或要求</w:t>
      </w:r>
    </w:p>
    <w:p w14:paraId="21AE3DAF">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在本合同约定的监理与相关服务工作范围内，委托人对承包人的任何意见或要求应通知监理人，由监理人向承包人发出相应指令。</w:t>
      </w:r>
    </w:p>
    <w:p w14:paraId="454D82A9">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3.6 答复</w:t>
      </w:r>
    </w:p>
    <w:p w14:paraId="6AC7ABD2">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委托人应在专用条件约定的时间内，对监理人以书面形式提交并要求作出决定的事宜，给予书面答复。逾期未答复的，视为委托人认可。</w:t>
      </w:r>
    </w:p>
    <w:p w14:paraId="7346870D">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3.7 支付</w:t>
      </w:r>
    </w:p>
    <w:p w14:paraId="245EC9AB">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委托人应按本合同约定，向监理人支付酬金。</w:t>
      </w:r>
    </w:p>
    <w:p w14:paraId="1B838AAA">
      <w:pPr>
        <w:snapToGrid w:val="0"/>
        <w:spacing w:before="0" w:beforeAutospacing="0" w:after="0" w:afterAutospacing="0" w:line="360" w:lineRule="exact"/>
        <w:ind w:firstLine="0" w:firstLineChars="0"/>
        <w:jc w:val="both"/>
        <w:textAlignment w:val="baseline"/>
        <w:rPr>
          <w:rStyle w:val="74"/>
          <w:rFonts w:ascii="宋体" w:hAnsi="宋体" w:eastAsia="宋体" w:cs="宋体"/>
          <w:b/>
          <w:bCs/>
          <w:i w:val="0"/>
          <w:caps w:val="0"/>
          <w:color w:val="auto"/>
          <w:spacing w:val="0"/>
          <w:w w:val="100"/>
          <w:kern w:val="2"/>
          <w:sz w:val="24"/>
          <w:szCs w:val="24"/>
          <w:highlight w:val="none"/>
          <w:lang w:val="en-US" w:eastAsia="zh-CN" w:bidi="ar-SA"/>
        </w:rPr>
      </w:pPr>
      <w:r>
        <w:rPr>
          <w:rStyle w:val="74"/>
          <w:rFonts w:ascii="宋体" w:hAnsi="宋体" w:eastAsia="宋体" w:cs="宋体"/>
          <w:b/>
          <w:bCs/>
          <w:i w:val="0"/>
          <w:caps w:val="0"/>
          <w:color w:val="auto"/>
          <w:spacing w:val="0"/>
          <w:w w:val="100"/>
          <w:kern w:val="2"/>
          <w:sz w:val="24"/>
          <w:szCs w:val="24"/>
          <w:highlight w:val="none"/>
          <w:lang w:val="en-US" w:eastAsia="zh-CN" w:bidi="ar-SA"/>
        </w:rPr>
        <w:t>4. 违约责任</w:t>
      </w:r>
    </w:p>
    <w:p w14:paraId="6BF81730">
      <w:pPr>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4.1 监理人的违约责任</w:t>
      </w:r>
    </w:p>
    <w:p w14:paraId="24AD146A">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监理人未履行本合同义务的，应承担相应的责任。</w:t>
      </w:r>
    </w:p>
    <w:p w14:paraId="2068B7AB">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4.1.1 因监理人违反本合同约定</w:t>
      </w:r>
      <w:r>
        <w:rPr>
          <w:rStyle w:val="74"/>
          <w:rFonts w:ascii="宋体" w:hAnsi="宋体" w:eastAsia="宋体"/>
          <w:b w:val="0"/>
          <w:i w:val="0"/>
          <w:caps w:val="0"/>
          <w:color w:val="auto"/>
          <w:spacing w:val="0"/>
          <w:w w:val="100"/>
          <w:kern w:val="2"/>
          <w:sz w:val="24"/>
          <w:szCs w:val="24"/>
          <w:highlight w:val="none"/>
          <w:lang w:val="en-US" w:eastAsia="zh-CN" w:bidi="ar-SA"/>
        </w:rPr>
        <w:t>给委托人造成损失的，监理人应当赔偿委托人损失</w:t>
      </w:r>
      <w:r>
        <w:rPr>
          <w:rStyle w:val="74"/>
          <w:rFonts w:ascii="宋体" w:hAnsi="宋体" w:eastAsia="宋体"/>
          <w:b w:val="0"/>
          <w:i w:val="0"/>
          <w:caps w:val="0"/>
          <w:color w:val="auto"/>
          <w:spacing w:val="0"/>
          <w:w w:val="100"/>
          <w:kern w:val="0"/>
          <w:sz w:val="24"/>
          <w:szCs w:val="24"/>
          <w:highlight w:val="none"/>
          <w:lang w:val="en-US" w:eastAsia="zh-CN" w:bidi="ar-SA"/>
        </w:rPr>
        <w:t>。赔偿金额的确定方法在专用条件中约定。监理人承担部分赔偿责任的，其承担赔偿金额由双方协商确定。</w:t>
      </w:r>
    </w:p>
    <w:p w14:paraId="0CF271E8">
      <w:pPr>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4.1.2 监理人向委托人的索赔不成立时，监理人应赔偿委托人由此发生的费用。</w:t>
      </w:r>
    </w:p>
    <w:p w14:paraId="6B8127D0">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4.2 委托人的违约责任</w:t>
      </w:r>
    </w:p>
    <w:p w14:paraId="4FD77D53">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委托人未履行本合同义务的，应承担相应的责任。</w:t>
      </w:r>
    </w:p>
    <w:p w14:paraId="273F0E9C">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4.2.1 委托人违反本合同约定造成监理人损失的，委托人应予以赔偿。</w:t>
      </w:r>
    </w:p>
    <w:p w14:paraId="340CFC0B">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4.2.2 委托人向监理人的索赔不成立时，应赔偿监理人由此引起的费用。</w:t>
      </w:r>
    </w:p>
    <w:p w14:paraId="09B6F412">
      <w:pPr>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4.2.3 </w:t>
      </w:r>
      <w:r>
        <w:rPr>
          <w:rStyle w:val="74"/>
          <w:rFonts w:ascii="宋体" w:hAnsi="宋体" w:eastAsia="宋体"/>
          <w:b w:val="0"/>
          <w:i w:val="0"/>
          <w:caps w:val="0"/>
          <w:color w:val="auto"/>
          <w:spacing w:val="0"/>
          <w:w w:val="100"/>
          <w:kern w:val="0"/>
          <w:sz w:val="24"/>
          <w:szCs w:val="24"/>
          <w:highlight w:val="none"/>
          <w:lang w:val="en-US" w:eastAsia="zh-CN" w:bidi="ar-SA"/>
        </w:rPr>
        <w:t>委托人未能按期支付</w:t>
      </w:r>
      <w:r>
        <w:rPr>
          <w:rStyle w:val="74"/>
          <w:rFonts w:ascii="宋体" w:hAnsi="宋体" w:eastAsia="宋体"/>
          <w:b w:val="0"/>
          <w:i w:val="0"/>
          <w:caps w:val="0"/>
          <w:color w:val="auto"/>
          <w:spacing w:val="0"/>
          <w:w w:val="100"/>
          <w:kern w:val="2"/>
          <w:sz w:val="24"/>
          <w:szCs w:val="24"/>
          <w:highlight w:val="none"/>
          <w:lang w:val="en-US" w:eastAsia="zh-CN" w:bidi="ar-SA"/>
        </w:rPr>
        <w:t>酬金</w:t>
      </w:r>
      <w:r>
        <w:rPr>
          <w:rStyle w:val="74"/>
          <w:rFonts w:ascii="宋体" w:hAnsi="宋体" w:eastAsia="宋体"/>
          <w:b w:val="0"/>
          <w:i w:val="0"/>
          <w:caps w:val="0"/>
          <w:color w:val="auto"/>
          <w:spacing w:val="0"/>
          <w:w w:val="100"/>
          <w:kern w:val="0"/>
          <w:sz w:val="24"/>
          <w:szCs w:val="24"/>
          <w:highlight w:val="none"/>
          <w:lang w:val="en-US" w:eastAsia="zh-CN" w:bidi="ar-SA"/>
        </w:rPr>
        <w:t>超过28天，应按专用条件约定支付逾期付款利息。</w:t>
      </w:r>
    </w:p>
    <w:p w14:paraId="2FAD063D">
      <w:pPr>
        <w:snapToGrid w:val="0"/>
        <w:spacing w:before="0" w:beforeAutospacing="0" w:after="0" w:afterAutospacing="0" w:line="360" w:lineRule="exact"/>
        <w:ind w:firstLine="0" w:firstLineChars="0"/>
        <w:jc w:val="both"/>
        <w:textAlignment w:val="baseline"/>
        <w:rPr>
          <w:rStyle w:val="74"/>
          <w:rFonts w:ascii="宋体" w:hAnsi="宋体" w:eastAsia="宋体" w:cs="宋体"/>
          <w:b/>
          <w:bCs/>
          <w:i w:val="0"/>
          <w:caps w:val="0"/>
          <w:color w:val="auto"/>
          <w:spacing w:val="0"/>
          <w:w w:val="100"/>
          <w:kern w:val="2"/>
          <w:sz w:val="24"/>
          <w:szCs w:val="24"/>
          <w:highlight w:val="none"/>
          <w:lang w:val="en-US" w:eastAsia="zh-CN" w:bidi="ar-SA"/>
        </w:rPr>
      </w:pPr>
      <w:r>
        <w:rPr>
          <w:rStyle w:val="74"/>
          <w:rFonts w:ascii="宋体" w:hAnsi="宋体" w:eastAsia="宋体" w:cs="宋体"/>
          <w:b/>
          <w:bCs/>
          <w:i w:val="0"/>
          <w:caps w:val="0"/>
          <w:color w:val="auto"/>
          <w:spacing w:val="0"/>
          <w:w w:val="100"/>
          <w:kern w:val="2"/>
          <w:sz w:val="24"/>
          <w:szCs w:val="24"/>
          <w:highlight w:val="none"/>
          <w:lang w:val="en-US" w:eastAsia="zh-CN" w:bidi="ar-SA"/>
        </w:rPr>
        <w:t>5. 支付</w:t>
      </w:r>
    </w:p>
    <w:p w14:paraId="5596962D">
      <w:pPr>
        <w:snapToGrid w:val="0"/>
        <w:spacing w:before="0" w:beforeAutospacing="0" w:after="0" w:afterAutospacing="0" w:line="360" w:lineRule="exact"/>
        <w:ind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5.1 </w:t>
      </w:r>
      <w:r>
        <w:rPr>
          <w:rStyle w:val="74"/>
          <w:rFonts w:ascii="宋体" w:hAnsi="宋体" w:eastAsia="宋体" w:cs="宋体"/>
          <w:b w:val="0"/>
          <w:bCs/>
          <w:i w:val="0"/>
          <w:caps w:val="0"/>
          <w:color w:val="auto"/>
          <w:spacing w:val="0"/>
          <w:w w:val="100"/>
          <w:kern w:val="2"/>
          <w:sz w:val="24"/>
          <w:szCs w:val="24"/>
          <w:highlight w:val="none"/>
          <w:lang w:val="en-US" w:eastAsia="zh-CN" w:bidi="ar-SA"/>
        </w:rPr>
        <w:t>支付货币</w:t>
      </w:r>
    </w:p>
    <w:p w14:paraId="12EB221E">
      <w:pPr>
        <w:snapToGrid w:val="0"/>
        <w:spacing w:before="0" w:beforeAutospacing="0" w:after="0" w:afterAutospacing="0" w:line="360" w:lineRule="exact"/>
        <w:ind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除专用条件另有约定外，酬金均以人民币支付。涉及外币支付的，所采用的货币种类、比例和汇率在专用条件中约定。</w:t>
      </w:r>
    </w:p>
    <w:p w14:paraId="38CEA49B">
      <w:pPr>
        <w:snapToGrid w:val="0"/>
        <w:spacing w:before="0" w:beforeAutospacing="0" w:after="0" w:afterAutospacing="0" w:line="360" w:lineRule="exact"/>
        <w:ind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5.2 支付申请</w:t>
      </w:r>
    </w:p>
    <w:p w14:paraId="1DDD852E">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监理人应在本合同约定的每次应付款时间的7天前，向委托人提交支付申请书。支付申请书应当说明当期应付款总额，并列出当期应支付的款项及其金额。</w:t>
      </w:r>
    </w:p>
    <w:p w14:paraId="71CD3D6F">
      <w:pPr>
        <w:snapToGrid w:val="0"/>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 </w:t>
      </w:r>
      <w:r>
        <w:rPr>
          <w:rStyle w:val="74"/>
          <w:rFonts w:hint="eastAsia" w:ascii="宋体" w:hAnsi="宋体"/>
          <w:b w:val="0"/>
          <w:i w:val="0"/>
          <w:caps w:val="0"/>
          <w:color w:val="auto"/>
          <w:spacing w:val="0"/>
          <w:w w:val="100"/>
          <w:kern w:val="2"/>
          <w:sz w:val="24"/>
          <w:szCs w:val="24"/>
          <w:highlight w:val="none"/>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5.3 支付酬金</w:t>
      </w:r>
    </w:p>
    <w:p w14:paraId="0EC3E8B2">
      <w:pPr>
        <w:snapToGrid w:val="0"/>
        <w:spacing w:before="0" w:beforeAutospacing="0" w:after="0" w:afterAutospacing="0" w:line="360" w:lineRule="exact"/>
        <w:ind w:firstLine="48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支付的酬金包括正常工作酬金、附加工作酬金、合理化建议奖励金额及费用。</w:t>
      </w:r>
    </w:p>
    <w:p w14:paraId="2369527F">
      <w:pPr>
        <w:snapToGrid w:val="0"/>
        <w:spacing w:before="0" w:beforeAutospacing="0" w:after="0" w:afterAutospacing="0" w:line="360" w:lineRule="exact"/>
        <w:ind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5.4 </w:t>
      </w:r>
      <w:r>
        <w:rPr>
          <w:rStyle w:val="74"/>
          <w:rFonts w:ascii="宋体" w:hAnsi="宋体" w:eastAsia="宋体" w:cs="宋体"/>
          <w:b w:val="0"/>
          <w:bCs/>
          <w:i w:val="0"/>
          <w:caps w:val="0"/>
          <w:color w:val="auto"/>
          <w:spacing w:val="0"/>
          <w:w w:val="100"/>
          <w:kern w:val="2"/>
          <w:sz w:val="24"/>
          <w:szCs w:val="24"/>
          <w:highlight w:val="none"/>
          <w:lang w:val="en-US" w:eastAsia="zh-CN" w:bidi="ar-SA"/>
        </w:rPr>
        <w:t>有争议部分的付款</w:t>
      </w:r>
    </w:p>
    <w:p w14:paraId="129BD12D">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委托人对监理人提交的支付申请书有异议时，应当在收到监理人提交的支付申请书后7天内，以书面形式向监理人发出异议通知。无异议部分的款项应按期支付，有异议部分的款项按第7条约定办理。</w:t>
      </w:r>
    </w:p>
    <w:p w14:paraId="41146715">
      <w:pPr>
        <w:snapToGrid w:val="0"/>
        <w:spacing w:before="0" w:beforeAutospacing="0" w:after="0" w:afterAutospacing="0" w:line="360" w:lineRule="exact"/>
        <w:ind w:firstLine="0" w:firstLineChars="0"/>
        <w:jc w:val="both"/>
        <w:textAlignment w:val="baseline"/>
        <w:rPr>
          <w:rStyle w:val="74"/>
          <w:rFonts w:ascii="宋体" w:hAnsi="宋体" w:eastAsia="宋体" w:cs="宋体"/>
          <w:b/>
          <w:bCs/>
          <w:i w:val="0"/>
          <w:caps w:val="0"/>
          <w:color w:val="auto"/>
          <w:spacing w:val="0"/>
          <w:w w:val="100"/>
          <w:kern w:val="2"/>
          <w:sz w:val="24"/>
          <w:szCs w:val="24"/>
          <w:highlight w:val="none"/>
          <w:lang w:val="en-US" w:eastAsia="zh-CN" w:bidi="ar-SA"/>
        </w:rPr>
      </w:pPr>
      <w:r>
        <w:rPr>
          <w:rStyle w:val="74"/>
          <w:rFonts w:ascii="宋体" w:hAnsi="宋体" w:eastAsia="宋体" w:cs="宋体"/>
          <w:b/>
          <w:bCs/>
          <w:i w:val="0"/>
          <w:caps w:val="0"/>
          <w:color w:val="auto"/>
          <w:spacing w:val="0"/>
          <w:w w:val="100"/>
          <w:kern w:val="2"/>
          <w:sz w:val="24"/>
          <w:szCs w:val="24"/>
          <w:highlight w:val="none"/>
          <w:lang w:val="en-US" w:eastAsia="zh-CN" w:bidi="ar-SA"/>
        </w:rPr>
        <w:t>6. 合同生效、变更、暂停、解除与终止</w:t>
      </w:r>
    </w:p>
    <w:p w14:paraId="15E5EE6D">
      <w:pPr>
        <w:snapToGrid/>
        <w:spacing w:before="0" w:beforeAutospacing="0" w:after="0" w:afterAutospacing="0" w:line="360" w:lineRule="exact"/>
        <w:ind w:left="0" w:leftChars="0"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6.1生效</w:t>
      </w:r>
    </w:p>
    <w:p w14:paraId="582257AD">
      <w:pPr>
        <w:snapToGrid/>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除法律另有规定或者专用条件另有约定外，委托人和监理人的法定代表人或其授权代理人在协议书上签字并盖单位章后本合同生效。</w:t>
      </w:r>
    </w:p>
    <w:p w14:paraId="61617E7E">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6.2</w:t>
      </w:r>
      <w:r>
        <w:rPr>
          <w:rStyle w:val="74"/>
          <w:rFonts w:ascii="宋体" w:hAnsi="宋体" w:eastAsia="宋体" w:cs="宋体"/>
          <w:b w:val="0"/>
          <w:bCs/>
          <w:i w:val="0"/>
          <w:caps w:val="0"/>
          <w:color w:val="auto"/>
          <w:spacing w:val="0"/>
          <w:w w:val="100"/>
          <w:kern w:val="2"/>
          <w:sz w:val="24"/>
          <w:szCs w:val="24"/>
          <w:highlight w:val="none"/>
          <w:lang w:val="en-US" w:eastAsia="zh-CN" w:bidi="ar-SA"/>
        </w:rPr>
        <w:t>变更</w:t>
      </w:r>
    </w:p>
    <w:p w14:paraId="7057CD83">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6.2.1 任何一方提出变更请求时，双方经协商一致后可进行变更。</w:t>
      </w:r>
    </w:p>
    <w:p w14:paraId="47B99AEA">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7E1F55D5">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356AE5F0">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6.2.4合同签订后，遇有与工程相关的法律法规、标准颁布或修订的，双方应遵照执行。由此引起监理与相关服务的范围、时间、酬金变化的，双方应通过协商进行相应调整。</w:t>
      </w:r>
    </w:p>
    <w:p w14:paraId="42FBB97C">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6.2.5 因非监理人原因造成工程概算投资额或建筑安装工程费增加时，正常工作酬金应</w:t>
      </w:r>
      <w:r>
        <w:rPr>
          <w:rStyle w:val="74"/>
          <w:rFonts w:hint="eastAsia" w:ascii="宋体" w:hAnsi="宋体"/>
          <w:b w:val="0"/>
          <w:i w:val="0"/>
          <w:caps w:val="0"/>
          <w:color w:val="auto"/>
          <w:spacing w:val="0"/>
          <w:w w:val="100"/>
          <w:kern w:val="2"/>
          <w:sz w:val="24"/>
          <w:szCs w:val="24"/>
          <w:highlight w:val="none"/>
          <w:lang w:val="en-US" w:eastAsia="zh-CN" w:bidi="ar-SA"/>
        </w:rPr>
        <w:t>做</w:t>
      </w:r>
      <w:r>
        <w:rPr>
          <w:rStyle w:val="74"/>
          <w:rFonts w:ascii="宋体" w:hAnsi="宋体" w:eastAsia="宋体"/>
          <w:b w:val="0"/>
          <w:i w:val="0"/>
          <w:caps w:val="0"/>
          <w:color w:val="auto"/>
          <w:spacing w:val="0"/>
          <w:w w:val="100"/>
          <w:kern w:val="2"/>
          <w:sz w:val="24"/>
          <w:szCs w:val="24"/>
          <w:highlight w:val="none"/>
          <w:lang w:val="en-US" w:eastAsia="zh-CN" w:bidi="ar-SA"/>
        </w:rPr>
        <w:t>相应调整。调整方法在专用条件中约定。</w:t>
      </w:r>
    </w:p>
    <w:p w14:paraId="52A26E16">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6.2.6 因工程规模、监理范围的变化导致监理人的正常工作量减少时，正常工作酬金应</w:t>
      </w:r>
      <w:r>
        <w:rPr>
          <w:rStyle w:val="74"/>
          <w:rFonts w:hint="eastAsia" w:ascii="宋体" w:hAnsi="宋体"/>
          <w:b w:val="0"/>
          <w:i w:val="0"/>
          <w:caps w:val="0"/>
          <w:color w:val="auto"/>
          <w:spacing w:val="0"/>
          <w:w w:val="100"/>
          <w:kern w:val="2"/>
          <w:sz w:val="24"/>
          <w:szCs w:val="24"/>
          <w:highlight w:val="none"/>
          <w:lang w:val="en-US" w:eastAsia="zh-CN" w:bidi="ar-SA"/>
        </w:rPr>
        <w:t>做</w:t>
      </w:r>
      <w:r>
        <w:rPr>
          <w:rStyle w:val="74"/>
          <w:rFonts w:ascii="宋体" w:hAnsi="宋体" w:eastAsia="宋体"/>
          <w:b w:val="0"/>
          <w:i w:val="0"/>
          <w:caps w:val="0"/>
          <w:color w:val="auto"/>
          <w:spacing w:val="0"/>
          <w:w w:val="100"/>
          <w:kern w:val="2"/>
          <w:sz w:val="24"/>
          <w:szCs w:val="24"/>
          <w:highlight w:val="none"/>
          <w:lang w:val="en-US" w:eastAsia="zh-CN" w:bidi="ar-SA"/>
        </w:rPr>
        <w:t>相应调整。调整方法在专用条件中约定。</w:t>
      </w:r>
    </w:p>
    <w:p w14:paraId="6B61C3C4">
      <w:pPr>
        <w:snapToGrid w:val="0"/>
        <w:spacing w:before="0" w:beforeAutospacing="0" w:after="0" w:afterAutospacing="0" w:line="360" w:lineRule="exact"/>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 </w:t>
      </w:r>
      <w:r>
        <w:rPr>
          <w:rStyle w:val="74"/>
          <w:rFonts w:hint="eastAsia" w:ascii="宋体" w:hAnsi="宋体"/>
          <w:b w:val="0"/>
          <w:i w:val="0"/>
          <w:caps w:val="0"/>
          <w:color w:val="auto"/>
          <w:spacing w:val="0"/>
          <w:w w:val="100"/>
          <w:kern w:val="2"/>
          <w:sz w:val="24"/>
          <w:szCs w:val="24"/>
          <w:highlight w:val="none"/>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 xml:space="preserve"> 6.3 暂停与</w:t>
      </w:r>
      <w:r>
        <w:rPr>
          <w:rStyle w:val="74"/>
          <w:rFonts w:ascii="宋体" w:hAnsi="宋体" w:eastAsia="宋体" w:cs="宋体"/>
          <w:b w:val="0"/>
          <w:bCs/>
          <w:i w:val="0"/>
          <w:caps w:val="0"/>
          <w:color w:val="auto"/>
          <w:spacing w:val="0"/>
          <w:w w:val="100"/>
          <w:kern w:val="2"/>
          <w:sz w:val="24"/>
          <w:szCs w:val="24"/>
          <w:highlight w:val="none"/>
          <w:lang w:val="en-US" w:eastAsia="zh-CN" w:bidi="ar-SA"/>
        </w:rPr>
        <w:t>解除</w:t>
      </w:r>
    </w:p>
    <w:p w14:paraId="41010EEA">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除双方协商一致可以解除本合同外，当一方无正当理由未履行本合同约定的义务时，另一方可以根据本合同约定暂停履行本合同直至解除本合同。</w:t>
      </w:r>
    </w:p>
    <w:p w14:paraId="62941D03">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6.3.1 在本合同有效期内，由于双方无法预见和控制的原因导致本合同全部或部分无法继续履行或继续履行已无意义，经双方协商一致，可以解除本合同或监理人的部分义务。在解除之前，监理人应</w:t>
      </w:r>
      <w:r>
        <w:rPr>
          <w:rStyle w:val="74"/>
          <w:rFonts w:hint="eastAsia" w:ascii="宋体" w:hAnsi="宋体"/>
          <w:b w:val="0"/>
          <w:i w:val="0"/>
          <w:caps w:val="0"/>
          <w:color w:val="auto"/>
          <w:spacing w:val="0"/>
          <w:w w:val="100"/>
          <w:kern w:val="2"/>
          <w:sz w:val="24"/>
          <w:szCs w:val="24"/>
          <w:highlight w:val="none"/>
          <w:lang w:val="en-US" w:eastAsia="zh-CN" w:bidi="ar-SA"/>
        </w:rPr>
        <w:t>做出</w:t>
      </w:r>
      <w:r>
        <w:rPr>
          <w:rStyle w:val="74"/>
          <w:rFonts w:ascii="宋体" w:hAnsi="宋体" w:eastAsia="宋体"/>
          <w:b w:val="0"/>
          <w:i w:val="0"/>
          <w:caps w:val="0"/>
          <w:color w:val="auto"/>
          <w:spacing w:val="0"/>
          <w:w w:val="100"/>
          <w:kern w:val="2"/>
          <w:sz w:val="24"/>
          <w:szCs w:val="24"/>
          <w:highlight w:val="none"/>
          <w:lang w:val="en-US" w:eastAsia="zh-CN" w:bidi="ar-SA"/>
        </w:rPr>
        <w:t>合理安排，使开支减至最小。</w:t>
      </w:r>
    </w:p>
    <w:p w14:paraId="663BA10B">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解除本合同的协议必须采取书面形式，协议未达成之前，本合同仍然有效。</w:t>
      </w:r>
    </w:p>
    <w:p w14:paraId="3288E00D">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6.3.2 在本合同有效期内，因非监理人的原因导致工程施工全部或部分暂停，委托人可通知监理人要求暂停全部或部分工作。监理人应立即安排停止工作，并将开支减至最小。</w:t>
      </w:r>
    </w:p>
    <w:p w14:paraId="3B0A204A">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Style w:val="74"/>
          <w:rFonts w:ascii="宋体" w:hAnsi="宋体" w:eastAsia="宋体"/>
          <w:b w:val="0"/>
          <w:i w:val="0"/>
          <w:caps w:val="0"/>
          <w:color w:val="auto"/>
          <w:spacing w:val="0"/>
          <w:w w:val="100"/>
          <w:kern w:val="0"/>
          <w:sz w:val="24"/>
          <w:szCs w:val="24"/>
          <w:highlight w:val="none"/>
          <w:lang w:val="en-US" w:eastAsia="zh-CN" w:bidi="ar-SA"/>
        </w:rPr>
        <w:t>的</w:t>
      </w:r>
      <w:r>
        <w:rPr>
          <w:rStyle w:val="74"/>
          <w:rFonts w:ascii="宋体" w:hAnsi="宋体" w:eastAsia="宋体"/>
          <w:b w:val="0"/>
          <w:i w:val="0"/>
          <w:caps w:val="0"/>
          <w:color w:val="auto"/>
          <w:spacing w:val="0"/>
          <w:w w:val="100"/>
          <w:kern w:val="2"/>
          <w:sz w:val="24"/>
          <w:szCs w:val="24"/>
          <w:highlight w:val="none"/>
          <w:lang w:val="en-US" w:eastAsia="zh-CN" w:bidi="ar-SA"/>
        </w:rPr>
        <w:t>酬金支付至</w:t>
      </w:r>
      <w:r>
        <w:rPr>
          <w:rStyle w:val="74"/>
          <w:rFonts w:ascii="宋体" w:hAnsi="宋体" w:eastAsia="宋体"/>
          <w:b w:val="0"/>
          <w:i w:val="0"/>
          <w:caps w:val="0"/>
          <w:color w:val="auto"/>
          <w:spacing w:val="0"/>
          <w:w w:val="100"/>
          <w:kern w:val="0"/>
          <w:sz w:val="24"/>
          <w:szCs w:val="24"/>
          <w:highlight w:val="none"/>
          <w:lang w:val="en-US" w:eastAsia="zh-CN" w:bidi="ar-SA"/>
        </w:rPr>
        <w:t>限期改正通知到达监理人之日</w:t>
      </w:r>
      <w:r>
        <w:rPr>
          <w:rStyle w:val="74"/>
          <w:rFonts w:ascii="宋体" w:hAnsi="宋体" w:eastAsia="宋体"/>
          <w:b w:val="0"/>
          <w:i w:val="0"/>
          <w:caps w:val="0"/>
          <w:color w:val="auto"/>
          <w:spacing w:val="0"/>
          <w:w w:val="100"/>
          <w:kern w:val="2"/>
          <w:sz w:val="24"/>
          <w:szCs w:val="24"/>
          <w:highlight w:val="none"/>
          <w:lang w:val="en-US" w:eastAsia="zh-CN" w:bidi="ar-SA"/>
        </w:rPr>
        <w:t>，但监理人应承担第4.1款约定的责任。</w:t>
      </w:r>
    </w:p>
    <w:p w14:paraId="2F7B4130">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6.3.4 因不可抗力致使本合同部分或全部不能履行时，一方应立即通知另一方，可暂停或解除本合同。</w:t>
      </w:r>
    </w:p>
    <w:p w14:paraId="2FC56F69">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6.3.5 本合同解除后，本合同约定的有关结算、清理、争议解决方式的条件仍然有效。</w:t>
      </w:r>
    </w:p>
    <w:p w14:paraId="255F8645">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6.4 </w:t>
      </w:r>
      <w:r>
        <w:rPr>
          <w:rStyle w:val="74"/>
          <w:rFonts w:ascii="宋体" w:hAnsi="宋体" w:eastAsia="宋体" w:cs="宋体"/>
          <w:b w:val="0"/>
          <w:bCs/>
          <w:i w:val="0"/>
          <w:caps w:val="0"/>
          <w:color w:val="auto"/>
          <w:spacing w:val="0"/>
          <w:w w:val="100"/>
          <w:kern w:val="2"/>
          <w:sz w:val="24"/>
          <w:szCs w:val="24"/>
          <w:highlight w:val="none"/>
          <w:lang w:val="en-US" w:eastAsia="zh-CN" w:bidi="ar-SA"/>
        </w:rPr>
        <w:t>终止</w:t>
      </w:r>
    </w:p>
    <w:p w14:paraId="2AF29675">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以下条件全部满足时，本合同即告终止：</w:t>
      </w:r>
    </w:p>
    <w:p w14:paraId="113AB2F0">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（1）监理人完成本合同约定的全部工作；</w:t>
      </w:r>
    </w:p>
    <w:p w14:paraId="46F8506A">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（2）委托人与监理人结清并支付全部酬金。</w:t>
      </w:r>
    </w:p>
    <w:p w14:paraId="46EF836C">
      <w:pPr>
        <w:snapToGrid w:val="0"/>
        <w:spacing w:before="0" w:beforeAutospacing="0" w:after="0" w:afterAutospacing="0" w:line="360" w:lineRule="exact"/>
        <w:jc w:val="both"/>
        <w:textAlignment w:val="baseline"/>
        <w:rPr>
          <w:rStyle w:val="74"/>
          <w:rFonts w:ascii="宋体" w:hAnsi="宋体" w:eastAsia="宋体" w:cs="宋体"/>
          <w:b/>
          <w:bCs/>
          <w:i w:val="0"/>
          <w:caps w:val="0"/>
          <w:color w:val="auto"/>
          <w:spacing w:val="0"/>
          <w:w w:val="100"/>
          <w:kern w:val="2"/>
          <w:sz w:val="24"/>
          <w:szCs w:val="24"/>
          <w:highlight w:val="none"/>
          <w:lang w:val="en-US" w:eastAsia="zh-CN" w:bidi="ar-SA"/>
        </w:rPr>
      </w:pPr>
      <w:r>
        <w:rPr>
          <w:rStyle w:val="74"/>
          <w:rFonts w:ascii="宋体" w:hAnsi="宋体" w:eastAsia="宋体" w:cs="宋体"/>
          <w:b/>
          <w:bCs/>
          <w:i w:val="0"/>
          <w:caps w:val="0"/>
          <w:color w:val="auto"/>
          <w:spacing w:val="0"/>
          <w:w w:val="100"/>
          <w:kern w:val="2"/>
          <w:sz w:val="24"/>
          <w:szCs w:val="24"/>
          <w:highlight w:val="none"/>
          <w:lang w:val="en-US" w:eastAsia="zh-CN" w:bidi="ar-SA"/>
        </w:rPr>
        <w:t>7. 争议解决</w:t>
      </w:r>
    </w:p>
    <w:p w14:paraId="40D06E97">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7.1</w:t>
      </w:r>
      <w:r>
        <w:rPr>
          <w:rStyle w:val="74"/>
          <w:rFonts w:ascii="宋体" w:hAnsi="宋体" w:eastAsia="宋体" w:cs="宋体"/>
          <w:b w:val="0"/>
          <w:bCs/>
          <w:i w:val="0"/>
          <w:caps w:val="0"/>
          <w:color w:val="auto"/>
          <w:spacing w:val="0"/>
          <w:w w:val="100"/>
          <w:kern w:val="2"/>
          <w:sz w:val="24"/>
          <w:szCs w:val="24"/>
          <w:highlight w:val="none"/>
          <w:lang w:val="en-US" w:eastAsia="zh-CN" w:bidi="ar-SA"/>
        </w:rPr>
        <w:t>协商</w:t>
      </w:r>
    </w:p>
    <w:p w14:paraId="13E77F3A">
      <w:pPr>
        <w:snapToGrid w:val="0"/>
        <w:spacing w:before="0" w:beforeAutospacing="0" w:after="0" w:afterAutospacing="0" w:line="360" w:lineRule="exact"/>
        <w:ind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双方应本着诚信原则协商解决彼此间的争议。</w:t>
      </w:r>
    </w:p>
    <w:p w14:paraId="2D3A4A69">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7.2</w:t>
      </w:r>
      <w:r>
        <w:rPr>
          <w:rStyle w:val="74"/>
          <w:rFonts w:ascii="宋体" w:hAnsi="宋体" w:eastAsia="宋体" w:cs="宋体"/>
          <w:b w:val="0"/>
          <w:bCs/>
          <w:i w:val="0"/>
          <w:caps w:val="0"/>
          <w:color w:val="auto"/>
          <w:spacing w:val="0"/>
          <w:w w:val="100"/>
          <w:kern w:val="2"/>
          <w:sz w:val="24"/>
          <w:szCs w:val="24"/>
          <w:highlight w:val="none"/>
          <w:lang w:val="en-US" w:eastAsia="zh-CN" w:bidi="ar-SA"/>
        </w:rPr>
        <w:t>调解</w:t>
      </w:r>
    </w:p>
    <w:p w14:paraId="0C7CDCC0">
      <w:pPr>
        <w:snapToGrid w:val="0"/>
        <w:spacing w:before="0" w:beforeAutospacing="0" w:after="0" w:afterAutospacing="0" w:line="360" w:lineRule="exact"/>
        <w:ind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如果双方不能在14天内或双方商定的其他时间内解决本合同争议，可以将其提交给专用条件约定的或事后达成协议的调解人进行调解。</w:t>
      </w:r>
    </w:p>
    <w:p w14:paraId="1DC0991D">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7.3</w:t>
      </w:r>
      <w:r>
        <w:rPr>
          <w:rStyle w:val="74"/>
          <w:rFonts w:ascii="宋体" w:hAnsi="宋体" w:eastAsia="宋体" w:cs="宋体"/>
          <w:b w:val="0"/>
          <w:bCs/>
          <w:i w:val="0"/>
          <w:caps w:val="0"/>
          <w:color w:val="auto"/>
          <w:spacing w:val="0"/>
          <w:w w:val="100"/>
          <w:kern w:val="2"/>
          <w:sz w:val="24"/>
          <w:szCs w:val="24"/>
          <w:highlight w:val="none"/>
          <w:lang w:val="en-US" w:eastAsia="zh-CN" w:bidi="ar-SA"/>
        </w:rPr>
        <w:t>仲裁或诉讼</w:t>
      </w:r>
    </w:p>
    <w:p w14:paraId="4EB2F30A">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双方均有权不经调解直接向专用条件约定的仲裁机构申请仲裁或向有管辖权的人民法院提起诉讼。</w:t>
      </w:r>
    </w:p>
    <w:p w14:paraId="2DF9CE3D">
      <w:pPr>
        <w:snapToGrid w:val="0"/>
        <w:spacing w:before="0" w:beforeAutospacing="0" w:after="0" w:afterAutospacing="0" w:line="360" w:lineRule="exact"/>
        <w:jc w:val="both"/>
        <w:textAlignment w:val="baseline"/>
        <w:rPr>
          <w:rStyle w:val="74"/>
          <w:rFonts w:ascii="宋体" w:hAnsi="宋体" w:eastAsia="宋体" w:cs="宋体"/>
          <w:b/>
          <w:bCs/>
          <w:i w:val="0"/>
          <w:caps w:val="0"/>
          <w:color w:val="auto"/>
          <w:spacing w:val="0"/>
          <w:w w:val="100"/>
          <w:kern w:val="2"/>
          <w:sz w:val="24"/>
          <w:szCs w:val="24"/>
          <w:highlight w:val="none"/>
          <w:lang w:val="en-US" w:eastAsia="zh-CN" w:bidi="ar-SA"/>
        </w:rPr>
      </w:pPr>
      <w:r>
        <w:rPr>
          <w:rStyle w:val="74"/>
          <w:rFonts w:ascii="宋体" w:hAnsi="宋体" w:eastAsia="宋体" w:cs="宋体"/>
          <w:b/>
          <w:bCs/>
          <w:i w:val="0"/>
          <w:caps w:val="0"/>
          <w:color w:val="auto"/>
          <w:spacing w:val="0"/>
          <w:w w:val="100"/>
          <w:kern w:val="2"/>
          <w:sz w:val="24"/>
          <w:szCs w:val="24"/>
          <w:highlight w:val="none"/>
          <w:lang w:val="en-US" w:eastAsia="zh-CN" w:bidi="ar-SA"/>
        </w:rPr>
        <w:t>8. 其他</w:t>
      </w:r>
    </w:p>
    <w:p w14:paraId="5146CBF3">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bCs w:val="0"/>
          <w:i w:val="0"/>
          <w:caps w:val="0"/>
          <w:color w:val="auto"/>
          <w:spacing w:val="0"/>
          <w:w w:val="100"/>
          <w:kern w:val="2"/>
          <w:sz w:val="24"/>
          <w:szCs w:val="24"/>
          <w:highlight w:val="none"/>
          <w:lang w:val="en-US" w:eastAsia="zh-CN" w:bidi="ar-SA"/>
        </w:rPr>
        <w:t>8.1</w:t>
      </w:r>
      <w:r>
        <w:rPr>
          <w:rStyle w:val="74"/>
          <w:rFonts w:ascii="宋体" w:hAnsi="宋体" w:eastAsia="宋体"/>
          <w:b w:val="0"/>
          <w:i w:val="0"/>
          <w:caps w:val="0"/>
          <w:color w:val="auto"/>
          <w:spacing w:val="0"/>
          <w:w w:val="100"/>
          <w:kern w:val="2"/>
          <w:sz w:val="24"/>
          <w:szCs w:val="24"/>
          <w:highlight w:val="none"/>
          <w:lang w:val="en-US" w:eastAsia="zh-CN" w:bidi="ar-SA"/>
        </w:rPr>
        <w:t>考察、检测、外聘专家及相关费用</w:t>
      </w:r>
    </w:p>
    <w:p w14:paraId="5F6B8110">
      <w:pPr>
        <w:snapToGrid/>
        <w:spacing w:before="0" w:beforeAutospacing="0" w:after="0" w:afterAutospacing="0" w:line="360" w:lineRule="exact"/>
        <w:ind w:left="0" w:leftChars="0" w:firstLine="480" w:firstLineChars="200"/>
        <w:jc w:val="both"/>
        <w:textAlignment w:val="baseline"/>
        <w:rPr>
          <w:rStyle w:val="74"/>
          <w:rFonts w:ascii="Calibri" w:hAnsi="Calibri" w:eastAsia="宋体"/>
          <w:b w:val="0"/>
          <w:i w:val="0"/>
          <w:caps w:val="0"/>
          <w:color w:val="auto"/>
          <w:spacing w:val="0"/>
          <w:w w:val="100"/>
          <w:kern w:val="2"/>
          <w:sz w:val="21"/>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考察、检测、外聘专家、差旅费及相关费用的承担由双方在专用条件中约定</w:t>
      </w:r>
      <w:r>
        <w:rPr>
          <w:rStyle w:val="74"/>
          <w:rFonts w:ascii="Calibri" w:hAnsi="Calibri" w:eastAsia="宋体"/>
          <w:b w:val="0"/>
          <w:i w:val="0"/>
          <w:caps w:val="0"/>
          <w:color w:val="auto"/>
          <w:spacing w:val="0"/>
          <w:w w:val="100"/>
          <w:kern w:val="2"/>
          <w:sz w:val="21"/>
          <w:szCs w:val="24"/>
          <w:highlight w:val="none"/>
          <w:lang w:val="en-US" w:eastAsia="zh-CN" w:bidi="ar-SA"/>
        </w:rPr>
        <w:t>。</w:t>
      </w:r>
    </w:p>
    <w:p w14:paraId="02D59641">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8.2 </w:t>
      </w:r>
      <w:r>
        <w:rPr>
          <w:rStyle w:val="74"/>
          <w:rFonts w:ascii="宋体" w:hAnsi="宋体" w:eastAsia="宋体" w:cs="宋体"/>
          <w:b w:val="0"/>
          <w:bCs/>
          <w:i w:val="0"/>
          <w:caps w:val="0"/>
          <w:color w:val="auto"/>
          <w:spacing w:val="0"/>
          <w:w w:val="100"/>
          <w:kern w:val="2"/>
          <w:sz w:val="24"/>
          <w:szCs w:val="24"/>
          <w:highlight w:val="none"/>
          <w:lang w:val="en-US" w:eastAsia="zh-CN" w:bidi="ar-SA"/>
        </w:rPr>
        <w:t>奖励</w:t>
      </w:r>
    </w:p>
    <w:p w14:paraId="2E0B2ECF">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监理人在服务过程中提出的合理化建议，使委托人获得经济效益的，双方在专用条件中约定奖励金额的确定方法。奖励金额在合理化建议被采纳后，与最近一期的正常工作酬金同期支付。</w:t>
      </w:r>
    </w:p>
    <w:p w14:paraId="65F65DC2">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8.3 </w:t>
      </w:r>
      <w:r>
        <w:rPr>
          <w:rStyle w:val="74"/>
          <w:rFonts w:ascii="宋体" w:hAnsi="宋体" w:eastAsia="宋体" w:cs="宋体"/>
          <w:b w:val="0"/>
          <w:bCs/>
          <w:i w:val="0"/>
          <w:caps w:val="0"/>
          <w:color w:val="auto"/>
          <w:spacing w:val="0"/>
          <w:w w:val="100"/>
          <w:kern w:val="2"/>
          <w:sz w:val="24"/>
          <w:szCs w:val="24"/>
          <w:highlight w:val="none"/>
          <w:lang w:val="en-US" w:eastAsia="zh-CN" w:bidi="ar-SA"/>
        </w:rPr>
        <w:t>守法诚信</w:t>
      </w:r>
    </w:p>
    <w:p w14:paraId="0D17CBE7">
      <w:pPr>
        <w:snapToGrid w:val="0"/>
        <w:spacing w:before="0" w:beforeAutospacing="0" w:after="0" w:afterAutospacing="0" w:line="360" w:lineRule="exact"/>
        <w:ind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监理人及其工作人员不得从与实施工程有关的第三方处获得任何经济利益。</w:t>
      </w:r>
    </w:p>
    <w:p w14:paraId="3F077A65">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8.4 </w:t>
      </w:r>
      <w:r>
        <w:rPr>
          <w:rStyle w:val="74"/>
          <w:rFonts w:ascii="宋体" w:hAnsi="宋体" w:eastAsia="宋体" w:cs="宋体"/>
          <w:b w:val="0"/>
          <w:bCs/>
          <w:i w:val="0"/>
          <w:caps w:val="0"/>
          <w:color w:val="auto"/>
          <w:spacing w:val="0"/>
          <w:w w:val="100"/>
          <w:kern w:val="2"/>
          <w:sz w:val="24"/>
          <w:szCs w:val="24"/>
          <w:highlight w:val="none"/>
          <w:lang w:val="en-US" w:eastAsia="zh-CN" w:bidi="ar-SA"/>
        </w:rPr>
        <w:t>保密</w:t>
      </w:r>
    </w:p>
    <w:p w14:paraId="77439D02">
      <w:pPr>
        <w:snapToGrid w:val="0"/>
        <w:spacing w:before="0" w:beforeAutospacing="0" w:after="0" w:afterAutospacing="0" w:line="360" w:lineRule="exact"/>
        <w:ind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双方不得泄露对方申明的保密资料，亦不得泄露与实施工程有关的第三方所提供的保密资料，保密事项在专用条件中约定。</w:t>
      </w:r>
    </w:p>
    <w:p w14:paraId="65090234">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8.5 </w:t>
      </w:r>
      <w:r>
        <w:rPr>
          <w:rStyle w:val="74"/>
          <w:rFonts w:ascii="宋体" w:hAnsi="宋体" w:eastAsia="宋体" w:cs="宋体"/>
          <w:b w:val="0"/>
          <w:bCs/>
          <w:i w:val="0"/>
          <w:caps w:val="0"/>
          <w:color w:val="auto"/>
          <w:spacing w:val="0"/>
          <w:w w:val="100"/>
          <w:kern w:val="2"/>
          <w:sz w:val="24"/>
          <w:szCs w:val="24"/>
          <w:highlight w:val="none"/>
          <w:lang w:val="en-US" w:eastAsia="zh-CN" w:bidi="ar-SA"/>
        </w:rPr>
        <w:t>通知</w:t>
      </w:r>
    </w:p>
    <w:p w14:paraId="1BE40972">
      <w:pPr>
        <w:snapToGrid w:val="0"/>
        <w:spacing w:before="0" w:beforeAutospacing="0" w:after="0" w:afterAutospacing="0" w:line="360" w:lineRule="exact"/>
        <w:ind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本合同涉及的通知均应当采用书面形式，</w:t>
      </w:r>
      <w:r>
        <w:rPr>
          <w:rStyle w:val="74"/>
          <w:rFonts w:ascii="宋体" w:hAnsi="宋体" w:eastAsia="宋体"/>
          <w:b w:val="0"/>
          <w:bCs w:val="0"/>
          <w:i w:val="0"/>
          <w:caps w:val="0"/>
          <w:color w:val="auto"/>
          <w:spacing w:val="8"/>
          <w:w w:val="100"/>
          <w:kern w:val="2"/>
          <w:sz w:val="24"/>
          <w:szCs w:val="24"/>
          <w:highlight w:val="none"/>
          <w:lang w:val="en-US" w:eastAsia="zh-CN" w:bidi="ar-SA"/>
        </w:rPr>
        <w:t>本协议所载双方地址即为法定送达地址，本协议所涉及的交易资料、法律文书等均可通过EMS邮寄到该地址，EMS发出后五个工作日即视为签收。</w:t>
      </w:r>
    </w:p>
    <w:p w14:paraId="1EDCC1F7">
      <w:pPr>
        <w:snapToGrid w:val="0"/>
        <w:spacing w:before="0" w:beforeAutospacing="0" w:after="0" w:afterAutospacing="0" w:line="360" w:lineRule="exact"/>
        <w:ind w:left="0" w:leftChars="0" w:firstLine="480" w:firstLineChars="200"/>
        <w:jc w:val="both"/>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8.6 </w:t>
      </w:r>
      <w:r>
        <w:rPr>
          <w:rStyle w:val="74"/>
          <w:rFonts w:ascii="宋体" w:hAnsi="宋体" w:eastAsia="宋体" w:cs="宋体"/>
          <w:b w:val="0"/>
          <w:bCs/>
          <w:i w:val="0"/>
          <w:caps w:val="0"/>
          <w:color w:val="auto"/>
          <w:spacing w:val="0"/>
          <w:w w:val="100"/>
          <w:kern w:val="2"/>
          <w:sz w:val="24"/>
          <w:szCs w:val="24"/>
          <w:highlight w:val="none"/>
          <w:lang w:val="en-US" w:eastAsia="zh-CN" w:bidi="ar-SA"/>
        </w:rPr>
        <w:t>著作权</w:t>
      </w:r>
    </w:p>
    <w:p w14:paraId="158FD6CE">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监理人对其编制的文件拥有著作权。</w:t>
      </w:r>
    </w:p>
    <w:p w14:paraId="05FB389A">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296153C8">
      <w:pPr>
        <w:pageBreakBefore/>
        <w:snapToGrid/>
        <w:spacing w:before="0" w:beforeAutospacing="0" w:after="0" w:afterAutospacing="0" w:line="360" w:lineRule="exact"/>
        <w:jc w:val="center"/>
        <w:textAlignment w:val="baseline"/>
        <w:rPr>
          <w:rStyle w:val="74"/>
          <w:rFonts w:ascii="宋体" w:hAnsi="宋体" w:eastAsia="宋体"/>
          <w:b/>
          <w:i w:val="0"/>
          <w:caps w:val="0"/>
          <w:color w:val="auto"/>
          <w:spacing w:val="0"/>
          <w:w w:val="100"/>
          <w:kern w:val="2"/>
          <w:sz w:val="32"/>
          <w:szCs w:val="32"/>
          <w:highlight w:val="none"/>
          <w:lang w:val="en-US" w:eastAsia="zh-CN" w:bidi="ar-SA"/>
        </w:rPr>
      </w:pPr>
      <w:r>
        <w:rPr>
          <w:rStyle w:val="74"/>
          <w:rFonts w:ascii="宋体" w:hAnsi="宋体" w:eastAsia="宋体"/>
          <w:b/>
          <w:i w:val="0"/>
          <w:caps w:val="0"/>
          <w:color w:val="auto"/>
          <w:spacing w:val="0"/>
          <w:w w:val="100"/>
          <w:kern w:val="2"/>
          <w:sz w:val="32"/>
          <w:szCs w:val="32"/>
          <w:highlight w:val="none"/>
          <w:lang w:val="en-US" w:eastAsia="zh-CN" w:bidi="ar-SA"/>
        </w:rPr>
        <w:t>第三部分  专用条件</w:t>
      </w:r>
    </w:p>
    <w:p w14:paraId="5CEFEB11">
      <w:pPr>
        <w:snapToGrid/>
        <w:spacing w:before="0" w:beforeAutospacing="0" w:after="0" w:afterAutospacing="0" w:line="360" w:lineRule="exact"/>
        <w:jc w:val="center"/>
        <w:textAlignment w:val="baseline"/>
        <w:rPr>
          <w:rStyle w:val="74"/>
          <w:rFonts w:ascii="宋体" w:hAnsi="宋体" w:eastAsia="宋体"/>
          <w:b/>
          <w:i w:val="0"/>
          <w:caps w:val="0"/>
          <w:color w:val="auto"/>
          <w:spacing w:val="0"/>
          <w:w w:val="100"/>
          <w:kern w:val="2"/>
          <w:sz w:val="24"/>
          <w:szCs w:val="24"/>
          <w:highlight w:val="none"/>
          <w:lang w:val="en-US" w:eastAsia="zh-CN" w:bidi="ar-SA"/>
        </w:rPr>
      </w:pPr>
    </w:p>
    <w:p w14:paraId="24392924">
      <w:pPr>
        <w:snapToGrid w:val="0"/>
        <w:spacing w:before="0" w:beforeAutospacing="0" w:after="0" w:afterAutospacing="0" w:line="360" w:lineRule="exact"/>
        <w:ind w:firstLine="0" w:firstLineChars="0"/>
        <w:jc w:val="left"/>
        <w:textAlignment w:val="baseline"/>
        <w:rPr>
          <w:rStyle w:val="74"/>
          <w:rFonts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b/>
          <w:i w:val="0"/>
          <w:caps w:val="0"/>
          <w:color w:val="auto"/>
          <w:spacing w:val="0"/>
          <w:w w:val="100"/>
          <w:kern w:val="2"/>
          <w:sz w:val="24"/>
          <w:szCs w:val="24"/>
          <w:highlight w:val="none"/>
          <w:lang w:val="en-US" w:eastAsia="zh-CN" w:bidi="ar-SA"/>
        </w:rPr>
        <w:t>1. 定义与解释</w:t>
      </w:r>
    </w:p>
    <w:p w14:paraId="12B98892">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1.2  解释</w:t>
      </w:r>
    </w:p>
    <w:p w14:paraId="6B06D7FC">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1.2.1 本合同文件除使用中文外，还可用</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    </w:t>
      </w:r>
      <w:r>
        <w:rPr>
          <w:rStyle w:val="74"/>
          <w:rFonts w:ascii="宋体" w:hAnsi="宋体" w:eastAsia="宋体"/>
          <w:b w:val="0"/>
          <w:i w:val="0"/>
          <w:caps w:val="0"/>
          <w:color w:val="auto"/>
          <w:spacing w:val="0"/>
          <w:w w:val="100"/>
          <w:kern w:val="2"/>
          <w:sz w:val="24"/>
          <w:szCs w:val="24"/>
          <w:highlight w:val="none"/>
          <w:lang w:val="en-US" w:eastAsia="zh-CN" w:bidi="ar-SA"/>
        </w:rPr>
        <w:t>。</w:t>
      </w:r>
    </w:p>
    <w:p w14:paraId="018A2989">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1.2.2 约定本合同文件的解释顺序为：</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协议书；</w:t>
      </w:r>
      <w:r>
        <w:rPr>
          <w:rStyle w:val="74"/>
          <w:rFonts w:hint="eastAsia" w:ascii="宋体" w:hAnsi="宋体" w:eastAsia="宋体"/>
          <w:b w:val="0"/>
          <w:i w:val="0"/>
          <w:caps w:val="0"/>
          <w:color w:val="auto"/>
          <w:spacing w:val="0"/>
          <w:w w:val="100"/>
          <w:kern w:val="2"/>
          <w:sz w:val="24"/>
          <w:szCs w:val="24"/>
          <w:highlight w:val="none"/>
          <w:u w:val="single" w:color="000000"/>
          <w:lang w:val="en-US" w:eastAsia="zh-CN" w:bidi="ar-SA"/>
        </w:rPr>
        <w:t>成交</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通知书；专用条款；通用条款；</w:t>
      </w:r>
      <w:r>
        <w:rPr>
          <w:rStyle w:val="74"/>
          <w:rFonts w:hint="eastAsia" w:ascii="宋体" w:hAnsi="宋体" w:eastAsia="宋体"/>
          <w:b w:val="0"/>
          <w:i w:val="0"/>
          <w:caps w:val="0"/>
          <w:color w:val="auto"/>
          <w:spacing w:val="0"/>
          <w:w w:val="100"/>
          <w:kern w:val="2"/>
          <w:sz w:val="24"/>
          <w:szCs w:val="24"/>
          <w:highlight w:val="none"/>
          <w:u w:val="single" w:color="000000"/>
          <w:lang w:val="en-US" w:eastAsia="zh-CN" w:bidi="ar-SA"/>
        </w:rPr>
        <w:t>响应</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文件等 </w:t>
      </w:r>
      <w:r>
        <w:rPr>
          <w:rStyle w:val="74"/>
          <w:rFonts w:ascii="宋体" w:hAnsi="宋体" w:eastAsia="宋体"/>
          <w:b w:val="0"/>
          <w:i w:val="0"/>
          <w:caps w:val="0"/>
          <w:color w:val="auto"/>
          <w:spacing w:val="0"/>
          <w:w w:val="100"/>
          <w:kern w:val="2"/>
          <w:sz w:val="24"/>
          <w:szCs w:val="24"/>
          <w:highlight w:val="none"/>
          <w:lang w:val="en-US" w:eastAsia="zh-CN" w:bidi="ar-SA"/>
        </w:rPr>
        <w:t>。</w:t>
      </w:r>
    </w:p>
    <w:p w14:paraId="2A233C0B">
      <w:pPr>
        <w:snapToGrid w:val="0"/>
        <w:spacing w:before="0" w:beforeAutospacing="0" w:after="0" w:afterAutospacing="0" w:line="360" w:lineRule="exact"/>
        <w:ind w:firstLine="0" w:firstLineChars="0"/>
        <w:jc w:val="left"/>
        <w:textAlignment w:val="baseline"/>
        <w:rPr>
          <w:rStyle w:val="74"/>
          <w:rFonts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b/>
          <w:i w:val="0"/>
          <w:caps w:val="0"/>
          <w:color w:val="auto"/>
          <w:spacing w:val="0"/>
          <w:w w:val="100"/>
          <w:kern w:val="2"/>
          <w:sz w:val="24"/>
          <w:szCs w:val="24"/>
          <w:highlight w:val="none"/>
          <w:lang w:val="en-US" w:eastAsia="zh-CN" w:bidi="ar-SA"/>
        </w:rPr>
        <w:t>2. 监理人义务</w:t>
      </w:r>
    </w:p>
    <w:p w14:paraId="56B0D542">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2.1 监理的范围和</w:t>
      </w:r>
      <w:r>
        <w:rPr>
          <w:rStyle w:val="74"/>
          <w:rFonts w:ascii="宋体" w:hAnsi="宋体" w:eastAsia="宋体" w:cs="宋体"/>
          <w:b w:val="0"/>
          <w:bCs/>
          <w:i w:val="0"/>
          <w:caps w:val="0"/>
          <w:color w:val="auto"/>
          <w:spacing w:val="0"/>
          <w:w w:val="100"/>
          <w:kern w:val="2"/>
          <w:sz w:val="24"/>
          <w:szCs w:val="24"/>
          <w:highlight w:val="none"/>
          <w:lang w:val="en-US" w:eastAsia="zh-CN" w:bidi="ar-SA"/>
        </w:rPr>
        <w:t>内容</w:t>
      </w:r>
      <w:r>
        <w:rPr>
          <w:rStyle w:val="74"/>
          <w:rFonts w:ascii="宋体" w:hAnsi="宋体" w:eastAsia="宋体"/>
          <w:b w:val="0"/>
          <w:bCs w:val="0"/>
          <w:i w:val="0"/>
          <w:caps w:val="0"/>
          <w:color w:val="auto"/>
          <w:spacing w:val="0"/>
          <w:w w:val="100"/>
          <w:kern w:val="2"/>
          <w:sz w:val="24"/>
          <w:szCs w:val="24"/>
          <w:highlight w:val="none"/>
          <w:lang w:val="en-US" w:eastAsia="zh-CN" w:bidi="ar-SA"/>
        </w:rPr>
        <w:t>（</w:t>
      </w:r>
      <w:r>
        <w:rPr>
          <w:rStyle w:val="74"/>
          <w:rFonts w:ascii="宋体" w:hAnsi="宋体" w:eastAsia="宋体"/>
          <w:b w:val="0"/>
          <w:i w:val="0"/>
          <w:caps w:val="0"/>
          <w:color w:val="auto"/>
          <w:spacing w:val="0"/>
          <w:w w:val="100"/>
          <w:kern w:val="2"/>
          <w:sz w:val="24"/>
          <w:szCs w:val="24"/>
          <w:highlight w:val="none"/>
          <w:lang w:val="en-US" w:eastAsia="zh-CN" w:bidi="ar-SA"/>
        </w:rPr>
        <w:t>服务范围和工作内容详见附录A）</w:t>
      </w:r>
    </w:p>
    <w:p w14:paraId="7B11648F">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2.1.1 监理范围包括：</w:t>
      </w:r>
    </w:p>
    <w:p w14:paraId="3FB3644A">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hint="eastAsia" w:ascii="宋体" w:hAnsi="宋体"/>
          <w:b w:val="0"/>
          <w:i w:val="0"/>
          <w:caps w:val="0"/>
          <w:color w:val="auto"/>
          <w:spacing w:val="0"/>
          <w:w w:val="100"/>
          <w:kern w:val="2"/>
          <w:sz w:val="24"/>
          <w:szCs w:val="24"/>
          <w:highlight w:val="none"/>
          <w:u w:val="single" w:color="000000"/>
          <w:lang w:val="en-US" w:eastAsia="zh-CN" w:bidi="ar-SA"/>
        </w:rPr>
        <w:t>负责</w:t>
      </w:r>
      <w:r>
        <w:rPr>
          <w:rStyle w:val="74"/>
          <w:rFonts w:hint="eastAsia" w:ascii="宋体" w:hAnsi="宋体" w:eastAsia="宋体"/>
          <w:b w:val="0"/>
          <w:i w:val="0"/>
          <w:caps w:val="0"/>
          <w:color w:val="auto"/>
          <w:spacing w:val="0"/>
          <w:w w:val="100"/>
          <w:kern w:val="2"/>
          <w:sz w:val="24"/>
          <w:szCs w:val="24"/>
          <w:highlight w:val="none"/>
          <w:u w:val="single" w:color="000000"/>
          <w:lang w:val="en-US" w:eastAsia="zh-CN" w:bidi="ar-SA"/>
        </w:rPr>
        <w:t>新良大厦1-4号电梯更新改造</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项目</w:t>
      </w:r>
      <w:r>
        <w:rPr>
          <w:rStyle w:val="74"/>
          <w:rFonts w:ascii="宋体" w:hAnsi="宋体" w:eastAsia="宋体"/>
          <w:b w:val="0"/>
          <w:i w:val="0"/>
          <w:caps w:val="0"/>
          <w:color w:val="auto"/>
          <w:spacing w:val="0"/>
          <w:w w:val="100"/>
          <w:kern w:val="2"/>
          <w:sz w:val="24"/>
          <w:szCs w:val="24"/>
          <w:highlight w:val="none"/>
          <w:u w:val="single"/>
          <w:lang w:val="en-US" w:eastAsia="zh-CN" w:bidi="ar-SA"/>
        </w:rPr>
        <w:t>的</w:t>
      </w:r>
      <w:r>
        <w:rPr>
          <w:rStyle w:val="74"/>
          <w:rFonts w:hint="eastAsia" w:ascii="宋体" w:hAnsi="宋体"/>
          <w:b w:val="0"/>
          <w:i w:val="0"/>
          <w:caps w:val="0"/>
          <w:color w:val="auto"/>
          <w:spacing w:val="0"/>
          <w:w w:val="100"/>
          <w:kern w:val="2"/>
          <w:sz w:val="24"/>
          <w:szCs w:val="24"/>
          <w:highlight w:val="none"/>
          <w:u w:val="single"/>
          <w:lang w:val="en-US" w:eastAsia="zh-CN" w:bidi="ar-SA"/>
        </w:rPr>
        <w:t>工程</w:t>
      </w:r>
      <w:r>
        <w:rPr>
          <w:rStyle w:val="74"/>
          <w:rFonts w:ascii="宋体" w:hAnsi="宋体" w:eastAsia="宋体"/>
          <w:b w:val="0"/>
          <w:i w:val="0"/>
          <w:caps w:val="0"/>
          <w:color w:val="auto"/>
          <w:spacing w:val="0"/>
          <w:w w:val="100"/>
          <w:kern w:val="2"/>
          <w:sz w:val="24"/>
          <w:szCs w:val="24"/>
          <w:highlight w:val="none"/>
          <w:u w:val="single"/>
          <w:lang w:val="en-US" w:eastAsia="zh-CN" w:bidi="ar-SA"/>
        </w:rPr>
        <w:t>施工准备期、施工期和缺陷责任期的监理工作，委托人有权对监理人的服务范围进行调整</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。负责</w:t>
      </w:r>
      <w:r>
        <w:rPr>
          <w:rStyle w:val="74"/>
          <w:rFonts w:hint="eastAsia" w:ascii="宋体" w:hAnsi="宋体" w:eastAsia="宋体"/>
          <w:b w:val="0"/>
          <w:i w:val="0"/>
          <w:caps w:val="0"/>
          <w:color w:val="auto"/>
          <w:spacing w:val="0"/>
          <w:w w:val="100"/>
          <w:kern w:val="2"/>
          <w:sz w:val="24"/>
          <w:szCs w:val="24"/>
          <w:highlight w:val="none"/>
          <w:u w:val="single" w:color="000000"/>
          <w:lang w:val="en-US" w:eastAsia="zh-CN" w:bidi="ar-SA"/>
        </w:rPr>
        <w:t>新良大厦1-4号电梯更新改造</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项目工程施工及保修阶段的 “三控制、三管理、一协调” 即：投资控制、进度控制、质量控制；合同管理、信息管理和安全施工管理；工程的组织协调。</w:t>
      </w:r>
      <w:r>
        <w:rPr>
          <w:rStyle w:val="74"/>
          <w:rFonts w:ascii="宋体" w:hAnsi="宋体" w:eastAsia="宋体"/>
          <w:b w:val="0"/>
          <w:i w:val="0"/>
          <w:caps w:val="0"/>
          <w:color w:val="auto"/>
          <w:spacing w:val="0"/>
          <w:w w:val="100"/>
          <w:kern w:val="2"/>
          <w:sz w:val="24"/>
          <w:szCs w:val="24"/>
          <w:highlight w:val="none"/>
          <w:lang w:val="en-US" w:eastAsia="zh-CN" w:bidi="ar-SA"/>
        </w:rPr>
        <w:t xml:space="preserve"> </w:t>
      </w:r>
    </w:p>
    <w:p w14:paraId="7B43C4B6">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2.1.2 监理工作内容包括：</w:t>
      </w:r>
    </w:p>
    <w:p w14:paraId="40D59E3F">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1、协助委托人编写开工报告；  </w:t>
      </w:r>
    </w:p>
    <w:p w14:paraId="7B8406CE">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2、审查</w:t>
      </w:r>
      <w:r>
        <w:rPr>
          <w:rStyle w:val="74"/>
          <w:rFonts w:hint="eastAsia" w:ascii="宋体" w:hAnsi="宋体" w:eastAsia="宋体"/>
          <w:b w:val="0"/>
          <w:i w:val="0"/>
          <w:caps w:val="0"/>
          <w:color w:val="auto"/>
          <w:spacing w:val="0"/>
          <w:w w:val="100"/>
          <w:kern w:val="2"/>
          <w:sz w:val="24"/>
          <w:szCs w:val="24"/>
          <w:highlight w:val="none"/>
          <w:lang w:val="en-US" w:eastAsia="zh-CN" w:bidi="ar-SA"/>
        </w:rPr>
        <w:t>开复工报审表</w:t>
      </w:r>
      <w:r>
        <w:rPr>
          <w:rStyle w:val="74"/>
          <w:rFonts w:hint="eastAsia" w:ascii="宋体" w:hAnsi="宋体"/>
          <w:b w:val="0"/>
          <w:i w:val="0"/>
          <w:caps w:val="0"/>
          <w:color w:val="auto"/>
          <w:spacing w:val="0"/>
          <w:w w:val="100"/>
          <w:kern w:val="2"/>
          <w:sz w:val="24"/>
          <w:szCs w:val="24"/>
          <w:highlight w:val="none"/>
          <w:lang w:val="en-US" w:eastAsia="zh-CN" w:bidi="ar-SA"/>
        </w:rPr>
        <w:t>、</w:t>
      </w:r>
      <w:r>
        <w:rPr>
          <w:rFonts w:hint="eastAsia" w:ascii="宋体" w:hAnsi="宋体" w:eastAsia="宋体" w:cs="宋体"/>
          <w:b w:val="0"/>
          <w:bCs w:val="0"/>
          <w:color w:val="auto"/>
          <w:sz w:val="24"/>
          <w:szCs w:val="24"/>
          <w:lang w:val="en-US" w:eastAsia="zh-CN"/>
        </w:rPr>
        <w:t>土建施工单位资质及人员、电梯安装单位资质及人员</w:t>
      </w:r>
      <w:r>
        <w:rPr>
          <w:rStyle w:val="74"/>
          <w:rFonts w:hint="eastAsia" w:ascii="宋体" w:hAnsi="宋体"/>
          <w:b w:val="0"/>
          <w:i w:val="0"/>
          <w:caps w:val="0"/>
          <w:color w:val="auto"/>
          <w:spacing w:val="0"/>
          <w:w w:val="100"/>
          <w:kern w:val="2"/>
          <w:sz w:val="24"/>
          <w:szCs w:val="24"/>
          <w:highlight w:val="none"/>
          <w:lang w:val="en-US" w:eastAsia="zh-CN" w:bidi="ar-SA"/>
        </w:rPr>
        <w:t>等</w:t>
      </w:r>
      <w:r>
        <w:rPr>
          <w:rStyle w:val="74"/>
          <w:rFonts w:hint="eastAsia" w:ascii="宋体" w:hAnsi="宋体" w:eastAsia="宋体"/>
          <w:b w:val="0"/>
          <w:i w:val="0"/>
          <w:caps w:val="0"/>
          <w:color w:val="auto"/>
          <w:spacing w:val="0"/>
          <w:w w:val="100"/>
          <w:kern w:val="2"/>
          <w:sz w:val="24"/>
          <w:szCs w:val="24"/>
          <w:highlight w:val="none"/>
          <w:lang w:val="en-US" w:eastAsia="zh-CN" w:bidi="ar-SA"/>
        </w:rPr>
        <w:t>承包人（施工安装单位）</w:t>
      </w:r>
      <w:r>
        <w:rPr>
          <w:rStyle w:val="74"/>
          <w:rFonts w:ascii="宋体" w:hAnsi="宋体" w:eastAsia="宋体"/>
          <w:b w:val="0"/>
          <w:i w:val="0"/>
          <w:caps w:val="0"/>
          <w:color w:val="auto"/>
          <w:spacing w:val="0"/>
          <w:w w:val="100"/>
          <w:kern w:val="2"/>
          <w:sz w:val="24"/>
          <w:szCs w:val="24"/>
          <w:highlight w:val="none"/>
          <w:lang w:val="en-US" w:eastAsia="zh-CN" w:bidi="ar-SA"/>
        </w:rPr>
        <w:t>各项施工准备工作，</w:t>
      </w:r>
      <w:r>
        <w:rPr>
          <w:rStyle w:val="74"/>
          <w:rFonts w:hint="eastAsia" w:ascii="宋体" w:hAnsi="宋体" w:eastAsia="宋体"/>
          <w:b w:val="0"/>
          <w:i w:val="0"/>
          <w:caps w:val="0"/>
          <w:color w:val="auto"/>
          <w:spacing w:val="0"/>
          <w:w w:val="100"/>
          <w:kern w:val="2"/>
          <w:sz w:val="24"/>
          <w:szCs w:val="24"/>
          <w:highlight w:val="none"/>
          <w:lang w:val="en-US" w:eastAsia="zh-CN" w:bidi="ar-SA"/>
        </w:rPr>
        <w:t>经发包人书面认可后签发开工通知（令）</w:t>
      </w:r>
      <w:r>
        <w:rPr>
          <w:rStyle w:val="74"/>
          <w:rFonts w:hint="eastAsia" w:ascii="宋体" w:hAnsi="宋体"/>
          <w:b w:val="0"/>
          <w:i w:val="0"/>
          <w:caps w:val="0"/>
          <w:color w:val="auto"/>
          <w:spacing w:val="0"/>
          <w:w w:val="100"/>
          <w:kern w:val="2"/>
          <w:sz w:val="24"/>
          <w:szCs w:val="24"/>
          <w:highlight w:val="none"/>
          <w:lang w:val="en-US" w:eastAsia="zh-CN" w:bidi="ar-SA"/>
        </w:rPr>
        <w:t>，</w:t>
      </w:r>
      <w:r>
        <w:rPr>
          <w:rStyle w:val="74"/>
          <w:rFonts w:ascii="宋体" w:hAnsi="宋体" w:eastAsia="宋体"/>
          <w:b w:val="0"/>
          <w:i w:val="0"/>
          <w:caps w:val="0"/>
          <w:color w:val="auto"/>
          <w:spacing w:val="0"/>
          <w:w w:val="100"/>
          <w:kern w:val="2"/>
          <w:sz w:val="24"/>
          <w:szCs w:val="24"/>
          <w:highlight w:val="none"/>
          <w:lang w:val="en-US" w:eastAsia="zh-CN" w:bidi="ar-SA"/>
        </w:rPr>
        <w:t xml:space="preserve">下达开工通知书；  </w:t>
      </w:r>
    </w:p>
    <w:p w14:paraId="37C3C46D">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3、督促</w:t>
      </w:r>
      <w:r>
        <w:rPr>
          <w:rStyle w:val="74"/>
          <w:rFonts w:hint="eastAsia" w:ascii="宋体" w:hAnsi="宋体" w:eastAsia="宋体"/>
          <w:b w:val="0"/>
          <w:i w:val="0"/>
          <w:caps w:val="0"/>
          <w:color w:val="auto"/>
          <w:spacing w:val="0"/>
          <w:w w:val="100"/>
          <w:kern w:val="2"/>
          <w:sz w:val="24"/>
          <w:szCs w:val="24"/>
          <w:highlight w:val="none"/>
          <w:lang w:val="en-US" w:eastAsia="zh-CN" w:bidi="ar-SA"/>
        </w:rPr>
        <w:t>承包人（施工安装单位）</w:t>
      </w:r>
      <w:r>
        <w:rPr>
          <w:rStyle w:val="74"/>
          <w:rFonts w:ascii="宋体" w:hAnsi="宋体" w:eastAsia="宋体"/>
          <w:b w:val="0"/>
          <w:i w:val="0"/>
          <w:caps w:val="0"/>
          <w:color w:val="auto"/>
          <w:spacing w:val="0"/>
          <w:w w:val="100"/>
          <w:kern w:val="2"/>
          <w:sz w:val="24"/>
          <w:szCs w:val="24"/>
          <w:highlight w:val="none"/>
          <w:lang w:val="en-US" w:eastAsia="zh-CN" w:bidi="ar-SA"/>
        </w:rPr>
        <w:t>施工管理制度和</w:t>
      </w:r>
      <w:r>
        <w:rPr>
          <w:rStyle w:val="74"/>
          <w:rFonts w:hint="eastAsia" w:ascii="宋体" w:hAnsi="宋体"/>
          <w:b w:val="0"/>
          <w:i w:val="0"/>
          <w:caps w:val="0"/>
          <w:color w:val="auto"/>
          <w:spacing w:val="0"/>
          <w:w w:val="100"/>
          <w:kern w:val="2"/>
          <w:sz w:val="24"/>
          <w:szCs w:val="24"/>
          <w:highlight w:val="none"/>
          <w:lang w:val="en-US" w:eastAsia="zh-CN" w:bidi="ar-SA"/>
        </w:rPr>
        <w:t>安全生产管理体系、</w:t>
      </w:r>
      <w:r>
        <w:rPr>
          <w:rStyle w:val="74"/>
          <w:rFonts w:ascii="宋体" w:hAnsi="宋体" w:eastAsia="宋体"/>
          <w:b w:val="0"/>
          <w:i w:val="0"/>
          <w:caps w:val="0"/>
          <w:color w:val="auto"/>
          <w:spacing w:val="0"/>
          <w:w w:val="100"/>
          <w:kern w:val="2"/>
          <w:sz w:val="24"/>
          <w:szCs w:val="24"/>
          <w:highlight w:val="none"/>
          <w:lang w:val="en-US" w:eastAsia="zh-CN" w:bidi="ar-SA"/>
        </w:rPr>
        <w:t xml:space="preserve">质量保证体系的建立、健全与实施；  </w:t>
      </w:r>
    </w:p>
    <w:p w14:paraId="7CD1AE33">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4、审查</w:t>
      </w:r>
      <w:r>
        <w:rPr>
          <w:rStyle w:val="74"/>
          <w:rFonts w:hint="eastAsia" w:ascii="宋体" w:hAnsi="宋体" w:eastAsia="宋体"/>
          <w:b w:val="0"/>
          <w:i w:val="0"/>
          <w:caps w:val="0"/>
          <w:color w:val="auto"/>
          <w:spacing w:val="0"/>
          <w:w w:val="100"/>
          <w:kern w:val="2"/>
          <w:sz w:val="24"/>
          <w:szCs w:val="24"/>
          <w:highlight w:val="none"/>
          <w:lang w:val="en-US" w:eastAsia="zh-CN" w:bidi="ar-SA"/>
        </w:rPr>
        <w:t>承包人（施工安装单位）</w:t>
      </w:r>
      <w:r>
        <w:rPr>
          <w:rStyle w:val="74"/>
          <w:rFonts w:ascii="宋体" w:hAnsi="宋体" w:eastAsia="宋体"/>
          <w:b w:val="0"/>
          <w:i w:val="0"/>
          <w:caps w:val="0"/>
          <w:color w:val="auto"/>
          <w:spacing w:val="0"/>
          <w:w w:val="100"/>
          <w:kern w:val="2"/>
          <w:sz w:val="24"/>
          <w:szCs w:val="24"/>
          <w:highlight w:val="none"/>
          <w:lang w:val="en-US" w:eastAsia="zh-CN" w:bidi="ar-SA"/>
        </w:rPr>
        <w:t>提交的施工组织设计、</w:t>
      </w:r>
      <w:r>
        <w:rPr>
          <w:rStyle w:val="74"/>
          <w:rFonts w:hint="eastAsia" w:ascii="宋体" w:hAnsi="宋体"/>
          <w:b w:val="0"/>
          <w:i w:val="0"/>
          <w:caps w:val="0"/>
          <w:color w:val="auto"/>
          <w:spacing w:val="0"/>
          <w:w w:val="100"/>
          <w:kern w:val="2"/>
          <w:sz w:val="24"/>
          <w:szCs w:val="24"/>
          <w:highlight w:val="none"/>
          <w:lang w:val="en-US" w:eastAsia="zh-CN" w:bidi="ar-SA"/>
        </w:rPr>
        <w:t>进度计划、</w:t>
      </w:r>
      <w:r>
        <w:rPr>
          <w:rStyle w:val="74"/>
          <w:rFonts w:ascii="宋体" w:hAnsi="宋体" w:eastAsia="宋体"/>
          <w:b w:val="0"/>
          <w:i w:val="0"/>
          <w:caps w:val="0"/>
          <w:color w:val="auto"/>
          <w:spacing w:val="0"/>
          <w:w w:val="100"/>
          <w:kern w:val="2"/>
          <w:sz w:val="24"/>
          <w:szCs w:val="24"/>
          <w:highlight w:val="none"/>
          <w:lang w:val="en-US" w:eastAsia="zh-CN" w:bidi="ar-SA"/>
        </w:rPr>
        <w:t>施工技术方案和施工进度计划</w:t>
      </w:r>
      <w:r>
        <w:rPr>
          <w:rStyle w:val="74"/>
          <w:rFonts w:hint="eastAsia" w:ascii="宋体" w:hAnsi="宋体"/>
          <w:b w:val="0"/>
          <w:i w:val="0"/>
          <w:caps w:val="0"/>
          <w:color w:val="auto"/>
          <w:spacing w:val="0"/>
          <w:w w:val="100"/>
          <w:kern w:val="2"/>
          <w:sz w:val="24"/>
          <w:szCs w:val="24"/>
          <w:highlight w:val="none"/>
          <w:lang w:val="en-US" w:eastAsia="zh-CN" w:bidi="ar-SA"/>
        </w:rPr>
        <w:t>、应急救援方案</w:t>
      </w:r>
      <w:r>
        <w:rPr>
          <w:rStyle w:val="74"/>
          <w:rFonts w:ascii="宋体" w:hAnsi="宋体" w:eastAsia="宋体"/>
          <w:b w:val="0"/>
          <w:i w:val="0"/>
          <w:caps w:val="0"/>
          <w:color w:val="auto"/>
          <w:spacing w:val="0"/>
          <w:w w:val="100"/>
          <w:kern w:val="2"/>
          <w:sz w:val="24"/>
          <w:szCs w:val="24"/>
          <w:highlight w:val="none"/>
          <w:lang w:val="en-US" w:eastAsia="zh-CN" w:bidi="ar-SA"/>
        </w:rPr>
        <w:t xml:space="preserve">，并督促实施；  </w:t>
      </w:r>
    </w:p>
    <w:p w14:paraId="3CBD7CC1">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5、组织设计交底，图纸会审，审查设计变更；  </w:t>
      </w:r>
    </w:p>
    <w:p w14:paraId="71DC149B">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6、审核</w:t>
      </w:r>
      <w:r>
        <w:rPr>
          <w:rStyle w:val="74"/>
          <w:rFonts w:hint="eastAsia" w:ascii="宋体" w:hAnsi="宋体" w:eastAsia="宋体"/>
          <w:b w:val="0"/>
          <w:i w:val="0"/>
          <w:caps w:val="0"/>
          <w:color w:val="auto"/>
          <w:spacing w:val="0"/>
          <w:w w:val="100"/>
          <w:kern w:val="2"/>
          <w:sz w:val="24"/>
          <w:szCs w:val="24"/>
          <w:highlight w:val="none"/>
          <w:lang w:val="en-US" w:eastAsia="zh-CN" w:bidi="ar-SA"/>
        </w:rPr>
        <w:t>施工承包人（施工安装单位）</w:t>
      </w:r>
      <w:r>
        <w:rPr>
          <w:rStyle w:val="74"/>
          <w:rFonts w:ascii="宋体" w:hAnsi="宋体" w:eastAsia="宋体"/>
          <w:b w:val="0"/>
          <w:i w:val="0"/>
          <w:caps w:val="0"/>
          <w:color w:val="auto"/>
          <w:spacing w:val="0"/>
          <w:w w:val="100"/>
          <w:kern w:val="2"/>
          <w:sz w:val="24"/>
          <w:szCs w:val="24"/>
          <w:highlight w:val="none"/>
          <w:lang w:val="en-US" w:eastAsia="zh-CN" w:bidi="ar-SA"/>
        </w:rPr>
        <w:t>提出的分包工程项目及选择分包的单位</w:t>
      </w:r>
      <w:r>
        <w:rPr>
          <w:rStyle w:val="74"/>
          <w:rFonts w:hint="eastAsia" w:ascii="宋体" w:hAnsi="宋体" w:eastAsia="宋体"/>
          <w:b w:val="0"/>
          <w:i w:val="0"/>
          <w:caps w:val="0"/>
          <w:color w:val="auto"/>
          <w:spacing w:val="0"/>
          <w:w w:val="100"/>
          <w:kern w:val="2"/>
          <w:sz w:val="24"/>
          <w:szCs w:val="24"/>
          <w:highlight w:val="none"/>
          <w:lang w:val="en-US" w:eastAsia="zh-CN" w:bidi="ar-SA"/>
        </w:rPr>
        <w:t>（若有）</w:t>
      </w:r>
      <w:r>
        <w:rPr>
          <w:rStyle w:val="74"/>
          <w:rFonts w:ascii="宋体" w:hAnsi="宋体" w:eastAsia="宋体"/>
          <w:b w:val="0"/>
          <w:i w:val="0"/>
          <w:caps w:val="0"/>
          <w:color w:val="auto"/>
          <w:spacing w:val="0"/>
          <w:w w:val="100"/>
          <w:kern w:val="2"/>
          <w:sz w:val="24"/>
          <w:szCs w:val="24"/>
          <w:highlight w:val="none"/>
          <w:lang w:val="en-US" w:eastAsia="zh-CN" w:bidi="ar-SA"/>
        </w:rPr>
        <w:t xml:space="preserve">；  </w:t>
      </w:r>
    </w:p>
    <w:p w14:paraId="30326EE5">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7、复核已完工程量，签署工程期中付款凭证</w:t>
      </w:r>
      <w:r>
        <w:rPr>
          <w:rStyle w:val="74"/>
          <w:rFonts w:hint="eastAsia" w:ascii="宋体" w:hAnsi="宋体" w:eastAsia="宋体"/>
          <w:b w:val="0"/>
          <w:i w:val="0"/>
          <w:caps w:val="0"/>
          <w:color w:val="auto"/>
          <w:spacing w:val="0"/>
          <w:w w:val="100"/>
          <w:kern w:val="2"/>
          <w:sz w:val="24"/>
          <w:szCs w:val="24"/>
          <w:highlight w:val="none"/>
          <w:lang w:val="en-US" w:eastAsia="zh-CN" w:bidi="ar-SA"/>
        </w:rPr>
        <w:t>（若有）</w:t>
      </w:r>
      <w:r>
        <w:rPr>
          <w:rStyle w:val="74"/>
          <w:rFonts w:ascii="宋体" w:hAnsi="宋体" w:eastAsia="宋体"/>
          <w:b w:val="0"/>
          <w:i w:val="0"/>
          <w:caps w:val="0"/>
          <w:color w:val="auto"/>
          <w:spacing w:val="0"/>
          <w:w w:val="100"/>
          <w:kern w:val="2"/>
          <w:sz w:val="24"/>
          <w:szCs w:val="24"/>
          <w:highlight w:val="none"/>
          <w:lang w:val="en-US" w:eastAsia="zh-CN" w:bidi="ar-SA"/>
        </w:rPr>
        <w:t xml:space="preserve">；  </w:t>
      </w:r>
    </w:p>
    <w:p w14:paraId="7C430A64">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8、设计变更经设计咨询单位审核、业主批准后，发布施工工程变更令；  </w:t>
      </w:r>
    </w:p>
    <w:p w14:paraId="0748C4E1">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9、审查工程使用的原材料、半成品、成品、构配件和设备的质量，必须时进行测试和监控；  </w:t>
      </w:r>
    </w:p>
    <w:p w14:paraId="45915A7C">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10、监督承包人</w:t>
      </w:r>
      <w:r>
        <w:rPr>
          <w:rStyle w:val="74"/>
          <w:rFonts w:hint="eastAsia" w:ascii="宋体" w:hAnsi="宋体" w:eastAsia="宋体"/>
          <w:b w:val="0"/>
          <w:i w:val="0"/>
          <w:caps w:val="0"/>
          <w:color w:val="auto"/>
          <w:spacing w:val="0"/>
          <w:w w:val="100"/>
          <w:kern w:val="2"/>
          <w:sz w:val="24"/>
          <w:szCs w:val="24"/>
          <w:highlight w:val="none"/>
          <w:lang w:val="en-US" w:eastAsia="zh-CN" w:bidi="ar-SA"/>
        </w:rPr>
        <w:t>（施工安装单位）</w:t>
      </w:r>
      <w:r>
        <w:rPr>
          <w:rStyle w:val="74"/>
          <w:rFonts w:ascii="宋体" w:hAnsi="宋体" w:eastAsia="宋体"/>
          <w:b w:val="0"/>
          <w:i w:val="0"/>
          <w:caps w:val="0"/>
          <w:color w:val="auto"/>
          <w:spacing w:val="0"/>
          <w:w w:val="100"/>
          <w:kern w:val="2"/>
          <w:sz w:val="24"/>
          <w:szCs w:val="24"/>
          <w:highlight w:val="none"/>
          <w:lang w:val="en-US" w:eastAsia="zh-CN" w:bidi="ar-SA"/>
        </w:rPr>
        <w:t>严格按技术和设计文件施工，控制工程质量，重要工程部位督促承包</w:t>
      </w:r>
      <w:r>
        <w:rPr>
          <w:rStyle w:val="74"/>
          <w:rFonts w:hint="eastAsia" w:ascii="宋体" w:hAnsi="宋体" w:eastAsia="宋体"/>
          <w:b w:val="0"/>
          <w:i w:val="0"/>
          <w:caps w:val="0"/>
          <w:color w:val="auto"/>
          <w:spacing w:val="0"/>
          <w:w w:val="100"/>
          <w:kern w:val="2"/>
          <w:sz w:val="24"/>
          <w:szCs w:val="24"/>
          <w:highlight w:val="none"/>
          <w:lang w:val="en-US" w:eastAsia="zh-CN" w:bidi="ar-SA"/>
        </w:rPr>
        <w:t>人</w:t>
      </w:r>
      <w:r>
        <w:rPr>
          <w:rStyle w:val="74"/>
          <w:rFonts w:ascii="宋体" w:hAnsi="宋体" w:eastAsia="宋体"/>
          <w:b w:val="0"/>
          <w:i w:val="0"/>
          <w:caps w:val="0"/>
          <w:color w:val="auto"/>
          <w:spacing w:val="0"/>
          <w:w w:val="100"/>
          <w:kern w:val="2"/>
          <w:sz w:val="24"/>
          <w:szCs w:val="24"/>
          <w:highlight w:val="none"/>
          <w:lang w:val="en-US" w:eastAsia="zh-CN" w:bidi="ar-SA"/>
        </w:rPr>
        <w:t xml:space="preserve">实施预控措施；  </w:t>
      </w:r>
    </w:p>
    <w:p w14:paraId="52F1BF03">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11、抽查工程施工质量，</w:t>
      </w:r>
      <w:r>
        <w:rPr>
          <w:rStyle w:val="74"/>
          <w:rFonts w:hint="eastAsia" w:ascii="宋体" w:hAnsi="宋体"/>
          <w:b w:val="0"/>
          <w:i w:val="0"/>
          <w:caps w:val="0"/>
          <w:color w:val="auto"/>
          <w:spacing w:val="0"/>
          <w:w w:val="100"/>
          <w:kern w:val="2"/>
          <w:sz w:val="24"/>
          <w:szCs w:val="24"/>
          <w:highlight w:val="none"/>
          <w:lang w:val="en-US" w:eastAsia="zh-CN" w:bidi="ar-SA"/>
        </w:rPr>
        <w:t>验收检验批，</w:t>
      </w:r>
      <w:r>
        <w:rPr>
          <w:rStyle w:val="74"/>
          <w:rFonts w:ascii="宋体" w:hAnsi="宋体" w:eastAsia="宋体"/>
          <w:b w:val="0"/>
          <w:i w:val="0"/>
          <w:caps w:val="0"/>
          <w:color w:val="auto"/>
          <w:spacing w:val="0"/>
          <w:w w:val="100"/>
          <w:kern w:val="2"/>
          <w:sz w:val="24"/>
          <w:szCs w:val="24"/>
          <w:highlight w:val="none"/>
          <w:lang w:val="en-US" w:eastAsia="zh-CN" w:bidi="ar-SA"/>
        </w:rPr>
        <w:t>对隐蔽工程</w:t>
      </w:r>
      <w:r>
        <w:rPr>
          <w:rStyle w:val="74"/>
          <w:rFonts w:hint="eastAsia" w:ascii="宋体" w:hAnsi="宋体"/>
          <w:b w:val="0"/>
          <w:i w:val="0"/>
          <w:caps w:val="0"/>
          <w:color w:val="auto"/>
          <w:spacing w:val="0"/>
          <w:w w:val="100"/>
          <w:kern w:val="2"/>
          <w:sz w:val="24"/>
          <w:szCs w:val="24"/>
          <w:highlight w:val="none"/>
          <w:lang w:val="en-US" w:eastAsia="zh-CN" w:bidi="ar-SA"/>
        </w:rPr>
        <w:t>、分项工程</w:t>
      </w:r>
      <w:r>
        <w:rPr>
          <w:rStyle w:val="74"/>
          <w:rFonts w:ascii="宋体" w:hAnsi="宋体" w:eastAsia="宋体"/>
          <w:b w:val="0"/>
          <w:i w:val="0"/>
          <w:caps w:val="0"/>
          <w:color w:val="auto"/>
          <w:spacing w:val="0"/>
          <w:w w:val="100"/>
          <w:kern w:val="2"/>
          <w:sz w:val="24"/>
          <w:szCs w:val="24"/>
          <w:highlight w:val="none"/>
          <w:lang w:val="en-US" w:eastAsia="zh-CN" w:bidi="ar-SA"/>
        </w:rPr>
        <w:t>进行复验签证，参与工程质量事故的</w:t>
      </w:r>
      <w:r>
        <w:rPr>
          <w:rStyle w:val="74"/>
          <w:rFonts w:hint="eastAsia" w:ascii="宋体" w:hAnsi="宋体"/>
          <w:b w:val="0"/>
          <w:i w:val="0"/>
          <w:caps w:val="0"/>
          <w:color w:val="auto"/>
          <w:spacing w:val="0"/>
          <w:w w:val="100"/>
          <w:kern w:val="2"/>
          <w:sz w:val="24"/>
          <w:szCs w:val="24"/>
          <w:highlight w:val="none"/>
          <w:lang w:val="en-US" w:eastAsia="zh-CN" w:bidi="ar-SA"/>
        </w:rPr>
        <w:t>调查</w:t>
      </w:r>
      <w:r>
        <w:rPr>
          <w:rStyle w:val="74"/>
          <w:rFonts w:ascii="宋体" w:hAnsi="宋体" w:eastAsia="宋体"/>
          <w:b w:val="0"/>
          <w:i w:val="0"/>
          <w:caps w:val="0"/>
          <w:color w:val="auto"/>
          <w:spacing w:val="0"/>
          <w:w w:val="100"/>
          <w:kern w:val="2"/>
          <w:sz w:val="24"/>
          <w:szCs w:val="24"/>
          <w:highlight w:val="none"/>
          <w:lang w:val="en-US" w:eastAsia="zh-CN" w:bidi="ar-SA"/>
        </w:rPr>
        <w:t xml:space="preserve">及处理；  </w:t>
      </w:r>
    </w:p>
    <w:p w14:paraId="44BE4E15">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12、分阶段进行进度控制，及时提出调整意见；  </w:t>
      </w:r>
    </w:p>
    <w:p w14:paraId="7F9BD93B">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13、协助处理合同纠纷和索赔事宜，协调委托人与承建商之间的争议；  </w:t>
      </w:r>
    </w:p>
    <w:p w14:paraId="56E826F9">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14、督促检查安全生产，文明施工；  </w:t>
      </w:r>
    </w:p>
    <w:p w14:paraId="3A3EAA8C">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15、编制监理工作月报、监理工作总结和质检运行报告，报业主</w:t>
      </w:r>
      <w:r>
        <w:rPr>
          <w:rStyle w:val="74"/>
          <w:rFonts w:hint="eastAsia" w:ascii="宋体" w:hAnsi="宋体" w:eastAsia="宋体"/>
          <w:b w:val="0"/>
          <w:i w:val="0"/>
          <w:caps w:val="0"/>
          <w:color w:val="auto"/>
          <w:spacing w:val="0"/>
          <w:w w:val="100"/>
          <w:kern w:val="2"/>
          <w:sz w:val="24"/>
          <w:szCs w:val="24"/>
          <w:highlight w:val="none"/>
          <w:lang w:val="en-US" w:eastAsia="zh-CN" w:bidi="ar-SA"/>
        </w:rPr>
        <w:t>（委托人）</w:t>
      </w:r>
      <w:r>
        <w:rPr>
          <w:rStyle w:val="74"/>
          <w:rFonts w:ascii="宋体" w:hAnsi="宋体" w:eastAsia="宋体"/>
          <w:b w:val="0"/>
          <w:i w:val="0"/>
          <w:caps w:val="0"/>
          <w:color w:val="auto"/>
          <w:spacing w:val="0"/>
          <w:w w:val="100"/>
          <w:kern w:val="2"/>
          <w:sz w:val="24"/>
          <w:szCs w:val="24"/>
          <w:highlight w:val="none"/>
          <w:lang w:val="en-US" w:eastAsia="zh-CN" w:bidi="ar-SA"/>
        </w:rPr>
        <w:t>和市有关主管部门</w:t>
      </w:r>
      <w:r>
        <w:rPr>
          <w:rStyle w:val="74"/>
          <w:rFonts w:hint="eastAsia" w:ascii="宋体" w:hAnsi="宋体" w:eastAsia="宋体"/>
          <w:b w:val="0"/>
          <w:i w:val="0"/>
          <w:caps w:val="0"/>
          <w:color w:val="auto"/>
          <w:spacing w:val="0"/>
          <w:w w:val="100"/>
          <w:kern w:val="2"/>
          <w:sz w:val="24"/>
          <w:szCs w:val="24"/>
          <w:highlight w:val="none"/>
          <w:lang w:val="en-US" w:eastAsia="zh-CN" w:bidi="ar-SA"/>
        </w:rPr>
        <w:t>（市场监督管理局等）</w:t>
      </w:r>
      <w:r>
        <w:rPr>
          <w:rStyle w:val="74"/>
          <w:rFonts w:ascii="宋体" w:hAnsi="宋体" w:eastAsia="宋体"/>
          <w:b w:val="0"/>
          <w:i w:val="0"/>
          <w:caps w:val="0"/>
          <w:color w:val="auto"/>
          <w:spacing w:val="0"/>
          <w:w w:val="100"/>
          <w:kern w:val="2"/>
          <w:sz w:val="24"/>
          <w:szCs w:val="24"/>
          <w:highlight w:val="none"/>
          <w:lang w:val="en-US" w:eastAsia="zh-CN" w:bidi="ar-SA"/>
        </w:rPr>
        <w:t>；</w:t>
      </w:r>
    </w:p>
    <w:p w14:paraId="55D30B14">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16、督促承包人整理合同文件及施工技术档案资料；  </w:t>
      </w:r>
    </w:p>
    <w:p w14:paraId="3B6D8038">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17、组织对工程初验，参与工程竣工验收，对施工质量提出评价意见</w:t>
      </w:r>
      <w:r>
        <w:rPr>
          <w:rStyle w:val="74"/>
          <w:rFonts w:hint="default" w:ascii="宋体" w:hAnsi="宋体"/>
          <w:b w:val="0"/>
          <w:i w:val="0"/>
          <w:caps w:val="0"/>
          <w:color w:val="auto"/>
          <w:spacing w:val="0"/>
          <w:w w:val="100"/>
          <w:kern w:val="2"/>
          <w:sz w:val="24"/>
          <w:szCs w:val="24"/>
          <w:highlight w:val="none"/>
          <w:lang w:val="en-US" w:eastAsia="zh-CN" w:bidi="ar-SA"/>
        </w:rPr>
        <w:t>，</w:t>
      </w:r>
      <w:r>
        <w:rPr>
          <w:rStyle w:val="74"/>
          <w:rFonts w:ascii="宋体" w:hAnsi="宋体" w:eastAsia="宋体"/>
          <w:color w:val="auto"/>
          <w:sz w:val="24"/>
          <w:szCs w:val="24"/>
          <w:highlight w:val="none"/>
          <w:lang w:bidi="ar-SA"/>
        </w:rPr>
        <w:t>组织编写工程质量评估报告</w:t>
      </w:r>
      <w:r>
        <w:rPr>
          <w:rStyle w:val="74"/>
          <w:rFonts w:ascii="宋体" w:hAnsi="宋体" w:eastAsia="宋体"/>
          <w:b w:val="0"/>
          <w:i w:val="0"/>
          <w:caps w:val="0"/>
          <w:color w:val="auto"/>
          <w:spacing w:val="0"/>
          <w:w w:val="100"/>
          <w:kern w:val="2"/>
          <w:sz w:val="24"/>
          <w:szCs w:val="24"/>
          <w:highlight w:val="none"/>
          <w:lang w:val="en-US" w:eastAsia="zh-CN" w:bidi="ar-SA"/>
        </w:rPr>
        <w:t xml:space="preserve">；检查各承包人在工程项目交付使用前是否已提供相应产品的合格证；  </w:t>
      </w:r>
    </w:p>
    <w:p w14:paraId="24AE1D33">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18、审核竣工图纸和其他技术文件资料；  </w:t>
      </w:r>
    </w:p>
    <w:p w14:paraId="2526451F">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19、编制监理工作竣工文件和项目工程最终总结</w:t>
      </w:r>
      <w:r>
        <w:rPr>
          <w:rStyle w:val="74"/>
          <w:rFonts w:hint="eastAsia" w:ascii="宋体" w:hAnsi="宋体"/>
          <w:b w:val="0"/>
          <w:i w:val="0"/>
          <w:caps w:val="0"/>
          <w:color w:val="auto"/>
          <w:spacing w:val="0"/>
          <w:w w:val="100"/>
          <w:kern w:val="2"/>
          <w:sz w:val="24"/>
          <w:szCs w:val="24"/>
          <w:highlight w:val="none"/>
          <w:lang w:val="en-US" w:eastAsia="zh-CN" w:bidi="ar-SA"/>
        </w:rPr>
        <w:t>，并形成项目监理汇编材料</w:t>
      </w:r>
      <w:r>
        <w:rPr>
          <w:rStyle w:val="74"/>
          <w:rFonts w:ascii="宋体" w:hAnsi="宋体" w:eastAsia="宋体"/>
          <w:b w:val="0"/>
          <w:i w:val="0"/>
          <w:caps w:val="0"/>
          <w:color w:val="auto"/>
          <w:spacing w:val="0"/>
          <w:w w:val="100"/>
          <w:kern w:val="2"/>
          <w:sz w:val="24"/>
          <w:szCs w:val="24"/>
          <w:highlight w:val="none"/>
          <w:lang w:val="en-US" w:eastAsia="zh-CN" w:bidi="ar-SA"/>
        </w:rPr>
        <w:t xml:space="preserve">；  </w:t>
      </w:r>
    </w:p>
    <w:p w14:paraId="2043B6F3">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20、签发交工验收证书和工程缺陷责任终止证书；  </w:t>
      </w:r>
    </w:p>
    <w:p w14:paraId="6BFB296E">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21、签发最终支付证书</w:t>
      </w:r>
      <w:r>
        <w:rPr>
          <w:rStyle w:val="74"/>
          <w:rFonts w:hint="eastAsia" w:ascii="宋体" w:hAnsi="宋体"/>
          <w:b w:val="0"/>
          <w:i w:val="0"/>
          <w:caps w:val="0"/>
          <w:color w:val="auto"/>
          <w:spacing w:val="0"/>
          <w:w w:val="100"/>
          <w:kern w:val="2"/>
          <w:sz w:val="24"/>
          <w:szCs w:val="24"/>
          <w:highlight w:val="none"/>
          <w:lang w:val="en-US" w:eastAsia="zh-CN" w:bidi="ar-SA"/>
        </w:rPr>
        <w:t>；</w:t>
      </w:r>
    </w:p>
    <w:p w14:paraId="5B24965A">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22、工程质量保修阶段的监理工作</w:t>
      </w:r>
      <w:r>
        <w:rPr>
          <w:rStyle w:val="74"/>
          <w:rFonts w:hint="eastAsia" w:ascii="宋体" w:hAnsi="宋体"/>
          <w:b w:val="0"/>
          <w:i w:val="0"/>
          <w:caps w:val="0"/>
          <w:color w:val="auto"/>
          <w:spacing w:val="0"/>
          <w:w w:val="100"/>
          <w:kern w:val="2"/>
          <w:sz w:val="24"/>
          <w:szCs w:val="24"/>
          <w:highlight w:val="none"/>
          <w:lang w:val="en-US" w:eastAsia="zh-CN" w:bidi="ar-SA"/>
        </w:rPr>
        <w:t>。</w:t>
      </w:r>
    </w:p>
    <w:p w14:paraId="33424D86">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（1）本工程质量保修期监理工作的时间同本工程施工合同约定的保修期时间。</w:t>
      </w:r>
    </w:p>
    <w:p w14:paraId="7A206C42">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（2）在保修期内，监理人不必安排监理人员常驻现场，但监理人应指定保修监理负责人，并在工程竣工验收前将联系方式等书面通知委托人。</w:t>
      </w:r>
    </w:p>
    <w:p w14:paraId="7C0B65D9">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（3）监理人应定期对工程进行回访，并在接到委托人通知后 12 小时内到达现场，处理工程保修有关问题，若监理人未按时到达或未履行有关保修义务，监理人应向委托人支付违约金，此部分违约金委托人将从尾款中直接扣除，当尾款不足时，委托人有权向监理人追索。</w:t>
      </w:r>
    </w:p>
    <w:p w14:paraId="6DBAF562">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（4）对委托人需了解的质量问题，监理人应在 48 小时内将关于事故的调查分析及质量责任鉴定意见书面报告委托人。</w:t>
      </w:r>
    </w:p>
    <w:p w14:paraId="0D14D63E">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（5）当保修工作开始时，监理人应对保修项目的返修质量进行检查并在合格后予以签认。</w:t>
      </w:r>
    </w:p>
    <w:p w14:paraId="00634E04">
      <w:pPr>
        <w:widowControl/>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（6）保修结束，监理人应签发保修期满证书并审查保修阶段技术资料，协助委托人办理保修费用的结算。</w:t>
      </w:r>
    </w:p>
    <w:p w14:paraId="6504E683">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2.2 监理的依据</w:t>
      </w:r>
    </w:p>
    <w:p w14:paraId="4DE0B600">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2.2.1 监理依据包括：</w:t>
      </w:r>
    </w:p>
    <w:p w14:paraId="0B7B256D">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1、国家及四川省的有关工程建设和工程建设监理的</w:t>
      </w:r>
      <w:r>
        <w:rPr>
          <w:rStyle w:val="74"/>
          <w:rFonts w:hint="eastAsia" w:ascii="宋体" w:hAnsi="宋体"/>
          <w:b w:val="0"/>
          <w:i w:val="0"/>
          <w:caps w:val="0"/>
          <w:color w:val="auto"/>
          <w:spacing w:val="0"/>
          <w:w w:val="100"/>
          <w:kern w:val="2"/>
          <w:sz w:val="24"/>
          <w:szCs w:val="24"/>
          <w:highlight w:val="none"/>
          <w:lang w:val="en-US" w:eastAsia="zh-CN" w:bidi="ar-SA"/>
        </w:rPr>
        <w:t>法律法规，如《中华人民共和国民法典》《中华人民共和国建筑法》等</w:t>
      </w:r>
      <w:r>
        <w:rPr>
          <w:rStyle w:val="74"/>
          <w:rFonts w:ascii="宋体" w:hAnsi="宋体" w:eastAsia="宋体"/>
          <w:b w:val="0"/>
          <w:i w:val="0"/>
          <w:caps w:val="0"/>
          <w:color w:val="auto"/>
          <w:spacing w:val="0"/>
          <w:w w:val="100"/>
          <w:kern w:val="2"/>
          <w:sz w:val="24"/>
          <w:szCs w:val="24"/>
          <w:highlight w:val="none"/>
          <w:lang w:val="en-US" w:eastAsia="zh-CN" w:bidi="ar-SA"/>
        </w:rPr>
        <w:t>；</w:t>
      </w:r>
    </w:p>
    <w:p w14:paraId="0BC41980">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2、工程技术标准，施工验收规范，建设工程监理规范</w:t>
      </w:r>
      <w:r>
        <w:rPr>
          <w:rStyle w:val="74"/>
          <w:rFonts w:hint="eastAsia" w:ascii="宋体" w:hAnsi="宋体"/>
          <w:b w:val="0"/>
          <w:i w:val="0"/>
          <w:caps w:val="0"/>
          <w:color w:val="auto"/>
          <w:spacing w:val="0"/>
          <w:w w:val="100"/>
          <w:kern w:val="2"/>
          <w:sz w:val="24"/>
          <w:szCs w:val="24"/>
          <w:highlight w:val="none"/>
          <w:lang w:val="en-US" w:eastAsia="zh-CN" w:bidi="ar-SA"/>
        </w:rPr>
        <w:t>，如《电梯安装验收规范》 GB/T10060-2023、属地住建部门相关文件等</w:t>
      </w:r>
      <w:r>
        <w:rPr>
          <w:rStyle w:val="74"/>
          <w:rFonts w:ascii="宋体" w:hAnsi="宋体" w:eastAsia="宋体"/>
          <w:b w:val="0"/>
          <w:i w:val="0"/>
          <w:caps w:val="0"/>
          <w:color w:val="auto"/>
          <w:spacing w:val="0"/>
          <w:w w:val="100"/>
          <w:kern w:val="2"/>
          <w:sz w:val="24"/>
          <w:szCs w:val="24"/>
          <w:highlight w:val="none"/>
          <w:lang w:val="en-US" w:eastAsia="zh-CN" w:bidi="ar-SA"/>
        </w:rPr>
        <w:t>；</w:t>
      </w:r>
    </w:p>
    <w:p w14:paraId="57EC6A07">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3、初步设计文件及其他有关文件；</w:t>
      </w:r>
    </w:p>
    <w:p w14:paraId="3C7DFE92">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4、设计文件</w:t>
      </w:r>
      <w:r>
        <w:rPr>
          <w:rStyle w:val="74"/>
          <w:rFonts w:hint="eastAsia" w:ascii="宋体" w:hAnsi="宋体"/>
          <w:b w:val="0"/>
          <w:i w:val="0"/>
          <w:caps w:val="0"/>
          <w:color w:val="auto"/>
          <w:spacing w:val="0"/>
          <w:w w:val="100"/>
          <w:kern w:val="2"/>
          <w:sz w:val="24"/>
          <w:szCs w:val="24"/>
          <w:highlight w:val="none"/>
          <w:lang w:val="en-US" w:eastAsia="zh-CN" w:bidi="ar-SA"/>
        </w:rPr>
        <w:t>（经审查的施工图）</w:t>
      </w:r>
      <w:r>
        <w:rPr>
          <w:rStyle w:val="74"/>
          <w:rFonts w:ascii="宋体" w:hAnsi="宋体" w:eastAsia="宋体"/>
          <w:b w:val="0"/>
          <w:i w:val="0"/>
          <w:caps w:val="0"/>
          <w:color w:val="auto"/>
          <w:spacing w:val="0"/>
          <w:w w:val="100"/>
          <w:kern w:val="2"/>
          <w:sz w:val="24"/>
          <w:szCs w:val="24"/>
          <w:highlight w:val="none"/>
          <w:lang w:val="en-US" w:eastAsia="zh-CN" w:bidi="ar-SA"/>
        </w:rPr>
        <w:t xml:space="preserve">、图纸及说明；  </w:t>
      </w:r>
    </w:p>
    <w:p w14:paraId="1E7BE030">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5、工程监理合同和其他工程建设合同。  </w:t>
      </w:r>
    </w:p>
    <w:p w14:paraId="52AAF473">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6、施工图中设计要求的标准、规范。  </w:t>
      </w:r>
    </w:p>
    <w:p w14:paraId="2D59EC0D">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7、招标文件。  </w:t>
      </w:r>
    </w:p>
    <w:p w14:paraId="15473C11">
      <w:pPr>
        <w:widowControl/>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8、中标人的投标文件。  </w:t>
      </w:r>
    </w:p>
    <w:p w14:paraId="050DB28E">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2.3</w:t>
      </w:r>
      <w:r>
        <w:rPr>
          <w:rStyle w:val="74"/>
          <w:rFonts w:ascii="宋体" w:hAnsi="宋体" w:eastAsia="宋体"/>
          <w:b w:val="0"/>
          <w:i w:val="0"/>
          <w:caps w:val="0"/>
          <w:color w:val="auto"/>
          <w:spacing w:val="0"/>
          <w:w w:val="100"/>
          <w:kern w:val="0"/>
          <w:sz w:val="24"/>
          <w:szCs w:val="24"/>
          <w:highlight w:val="none"/>
          <w:lang w:val="en-US" w:eastAsia="zh-CN" w:bidi="ar-SA"/>
        </w:rPr>
        <w:t>项目监理机构和人员</w:t>
      </w:r>
    </w:p>
    <w:p w14:paraId="7BE72A0B">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2.3.4 </w:t>
      </w:r>
      <w:r>
        <w:rPr>
          <w:rStyle w:val="74"/>
          <w:rFonts w:ascii="宋体" w:hAnsi="宋体" w:eastAsia="宋体"/>
          <w:b w:val="0"/>
          <w:i w:val="0"/>
          <w:caps w:val="0"/>
          <w:color w:val="auto"/>
          <w:spacing w:val="0"/>
          <w:w w:val="100"/>
          <w:kern w:val="0"/>
          <w:sz w:val="24"/>
          <w:szCs w:val="24"/>
          <w:highlight w:val="none"/>
          <w:lang w:val="en-US" w:eastAsia="zh-CN" w:bidi="ar-SA"/>
        </w:rPr>
        <w:t>更换监理人员的其他情形：</w:t>
      </w:r>
      <w:r>
        <w:rPr>
          <w:rStyle w:val="74"/>
          <w:rFonts w:ascii="宋体" w:hAnsi="宋体" w:eastAsia="宋体"/>
          <w:b w:val="0"/>
          <w:i w:val="0"/>
          <w:caps w:val="0"/>
          <w:color w:val="auto"/>
          <w:spacing w:val="0"/>
          <w:w w:val="100"/>
          <w:kern w:val="0"/>
          <w:sz w:val="24"/>
          <w:szCs w:val="24"/>
          <w:highlight w:val="none"/>
          <w:u w:val="single" w:color="000000"/>
          <w:lang w:val="en-US" w:eastAsia="zh-CN" w:bidi="ar-SA"/>
        </w:rPr>
        <w:t xml:space="preserve">      /                </w:t>
      </w:r>
      <w:r>
        <w:rPr>
          <w:rStyle w:val="74"/>
          <w:rFonts w:ascii="宋体" w:hAnsi="宋体" w:eastAsia="宋体"/>
          <w:b w:val="0"/>
          <w:i w:val="0"/>
          <w:caps w:val="0"/>
          <w:color w:val="auto"/>
          <w:spacing w:val="0"/>
          <w:w w:val="100"/>
          <w:kern w:val="0"/>
          <w:sz w:val="24"/>
          <w:szCs w:val="24"/>
          <w:highlight w:val="none"/>
          <w:lang w:val="en-US" w:eastAsia="zh-CN" w:bidi="ar-SA"/>
        </w:rPr>
        <w:t>。</w:t>
      </w:r>
    </w:p>
    <w:p w14:paraId="33B6F700">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2.4 </w:t>
      </w:r>
      <w:r>
        <w:rPr>
          <w:rStyle w:val="74"/>
          <w:rFonts w:ascii="宋体" w:hAnsi="宋体" w:eastAsia="宋体"/>
          <w:b w:val="0"/>
          <w:i w:val="0"/>
          <w:caps w:val="0"/>
          <w:color w:val="auto"/>
          <w:spacing w:val="0"/>
          <w:w w:val="100"/>
          <w:kern w:val="0"/>
          <w:sz w:val="24"/>
          <w:szCs w:val="24"/>
          <w:highlight w:val="none"/>
          <w:lang w:val="en-US" w:eastAsia="zh-CN" w:bidi="ar-SA"/>
        </w:rPr>
        <w:t>履行职责</w:t>
      </w:r>
    </w:p>
    <w:p w14:paraId="244C9AA7">
      <w:pPr>
        <w:snapToGrid w:val="0"/>
        <w:spacing w:before="0" w:beforeAutospacing="0" w:after="0" w:afterAutospacing="0" w:line="360" w:lineRule="exact"/>
        <w:ind w:firstLine="480" w:firstLineChars="200"/>
        <w:jc w:val="left"/>
        <w:textAlignment w:val="baseline"/>
        <w:rPr>
          <w:rStyle w:val="74"/>
          <w:rFonts w:hint="eastAsia" w:ascii="宋体" w:hAnsi="宋体" w:eastAsia="宋体"/>
          <w:b w:val="0"/>
          <w:i w:val="0"/>
          <w:caps w:val="0"/>
          <w:color w:val="auto"/>
          <w:spacing w:val="0"/>
          <w:w w:val="100"/>
          <w:kern w:val="2"/>
          <w:sz w:val="24"/>
          <w:szCs w:val="24"/>
          <w:highlight w:val="none"/>
          <w:u w:val="single" w:color="000000"/>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2.4.3 对监理人的授权范围：</w:t>
      </w:r>
      <w:r>
        <w:rPr>
          <w:rStyle w:val="74"/>
          <w:rFonts w:ascii="宋体" w:hAnsi="宋体" w:eastAsia="宋体"/>
          <w:b w:val="0"/>
          <w:i w:val="0"/>
          <w:caps w:val="0"/>
          <w:color w:val="auto"/>
          <w:spacing w:val="0"/>
          <w:w w:val="100"/>
          <w:kern w:val="2"/>
          <w:sz w:val="24"/>
          <w:szCs w:val="24"/>
          <w:highlight w:val="none"/>
          <w:u w:val="single" w:color="auto"/>
          <w:lang w:val="en-US" w:eastAsia="zh-CN" w:bidi="ar-SA"/>
        </w:rPr>
        <w:t xml:space="preserve"> </w:t>
      </w:r>
      <w:r>
        <w:rPr>
          <w:rStyle w:val="74"/>
          <w:rFonts w:ascii="宋体" w:hAnsi="宋体" w:eastAsia="宋体"/>
          <w:color w:val="auto"/>
          <w:sz w:val="24"/>
          <w:szCs w:val="24"/>
          <w:highlight w:val="none"/>
          <w:u w:val="single" w:color="auto"/>
          <w:lang w:bidi="ar-SA"/>
        </w:rPr>
        <w:t>监督、管理、协调、服务，对施工质量、进度、安全文明施工、投资进行全面控制</w:t>
      </w:r>
      <w:r>
        <w:rPr>
          <w:rStyle w:val="74"/>
          <w:rFonts w:hint="eastAsia" w:ascii="宋体" w:hAnsi="宋体"/>
          <w:color w:val="auto"/>
          <w:sz w:val="24"/>
          <w:szCs w:val="24"/>
          <w:highlight w:val="none"/>
          <w:u w:color="000000"/>
          <w:lang w:bidi="ar-SA"/>
        </w:rPr>
        <w:t>；</w:t>
      </w:r>
      <w:r>
        <w:rPr>
          <w:rStyle w:val="74"/>
          <w:rFonts w:hint="eastAsia" w:ascii="宋体" w:hAnsi="宋体" w:eastAsia="宋体"/>
          <w:b w:val="0"/>
          <w:i w:val="0"/>
          <w:caps w:val="0"/>
          <w:color w:val="auto"/>
          <w:spacing w:val="0"/>
          <w:w w:val="100"/>
          <w:kern w:val="2"/>
          <w:sz w:val="24"/>
          <w:szCs w:val="24"/>
          <w:highlight w:val="none"/>
          <w:u w:val="single" w:color="000000"/>
          <w:lang w:val="en-US" w:eastAsia="zh-CN" w:bidi="ar-SA"/>
        </w:rPr>
        <w:t>监理工程师认为工程施工不符合工程设计要求、施工技术标准和合同约定时，有权要求承包人改正</w:t>
      </w:r>
      <w:r>
        <w:rPr>
          <w:rStyle w:val="74"/>
          <w:rFonts w:ascii="宋体" w:hAnsi="宋体" w:eastAsia="宋体"/>
          <w:color w:val="auto"/>
          <w:sz w:val="24"/>
          <w:szCs w:val="24"/>
          <w:highlight w:val="none"/>
          <w:u w:color="000000"/>
          <w:lang w:bidi="ar-SA"/>
        </w:rPr>
        <w:t>。发包人在合同履行期间有权根据具体情况随时调整监理人监督管理范围、内容和权限，并及时通知承包人</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hint="eastAsia" w:ascii="宋体" w:hAnsi="宋体" w:eastAsia="宋体"/>
          <w:b w:val="0"/>
          <w:i w:val="0"/>
          <w:caps w:val="0"/>
          <w:color w:val="auto"/>
          <w:spacing w:val="0"/>
          <w:w w:val="100"/>
          <w:kern w:val="2"/>
          <w:sz w:val="24"/>
          <w:szCs w:val="24"/>
          <w:highlight w:val="none"/>
          <w:u w:val="single" w:color="000000"/>
          <w:lang w:val="en-US" w:eastAsia="zh-CN" w:bidi="ar-SA"/>
        </w:rPr>
        <w:t>。</w:t>
      </w:r>
    </w:p>
    <w:p w14:paraId="3347DCDC">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在涉及工程延期</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0"/>
          <w:sz w:val="24"/>
          <w:szCs w:val="24"/>
          <w:highlight w:val="none"/>
          <w:u w:val="single" w:color="000000"/>
          <w:lang w:val="en-US" w:eastAsia="zh-CN" w:bidi="ar-SA"/>
        </w:rPr>
        <w:t>/</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天内和（或）金额</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0"/>
          <w:sz w:val="24"/>
          <w:szCs w:val="24"/>
          <w:highlight w:val="none"/>
          <w:u w:val="single" w:color="000000"/>
          <w:lang w:val="en-US" w:eastAsia="zh-CN" w:bidi="ar-SA"/>
        </w:rPr>
        <w:t>/</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万元内的变更，监理人不需请示委托人即可向承包人发布变更通知。</w:t>
      </w:r>
    </w:p>
    <w:p w14:paraId="552E63DE">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2.4.4 监理人有权要求承包人调换其人员的限制条件：</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hint="eastAsia" w:ascii="宋体" w:hAnsi="宋体"/>
          <w:b w:val="0"/>
          <w:i w:val="0"/>
          <w:caps w:val="0"/>
          <w:color w:val="auto"/>
          <w:spacing w:val="0"/>
          <w:w w:val="100"/>
          <w:kern w:val="2"/>
          <w:sz w:val="24"/>
          <w:szCs w:val="24"/>
          <w:highlight w:val="none"/>
          <w:u w:val="single" w:color="000000"/>
          <w:lang w:val="en-US" w:eastAsia="zh-CN" w:bidi="ar-SA"/>
        </w:rPr>
        <w:t>/</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 xml:space="preserve">。  </w:t>
      </w:r>
    </w:p>
    <w:p w14:paraId="0BB6DE61">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 xml:space="preserve">2.5 </w:t>
      </w:r>
      <w:r>
        <w:rPr>
          <w:rStyle w:val="74"/>
          <w:rFonts w:ascii="宋体" w:hAnsi="宋体" w:eastAsia="宋体"/>
          <w:b w:val="0"/>
          <w:i w:val="0"/>
          <w:caps w:val="0"/>
          <w:color w:val="auto"/>
          <w:spacing w:val="0"/>
          <w:w w:val="100"/>
          <w:kern w:val="2"/>
          <w:sz w:val="24"/>
          <w:szCs w:val="24"/>
          <w:highlight w:val="none"/>
          <w:lang w:val="en-US" w:eastAsia="zh-CN" w:bidi="ar-SA"/>
        </w:rPr>
        <w:t>提交</w:t>
      </w:r>
      <w:r>
        <w:rPr>
          <w:rStyle w:val="74"/>
          <w:rFonts w:ascii="宋体" w:hAnsi="宋体" w:eastAsia="宋体"/>
          <w:b w:val="0"/>
          <w:i w:val="0"/>
          <w:caps w:val="0"/>
          <w:color w:val="auto"/>
          <w:spacing w:val="0"/>
          <w:w w:val="100"/>
          <w:kern w:val="0"/>
          <w:sz w:val="24"/>
          <w:szCs w:val="24"/>
          <w:highlight w:val="none"/>
          <w:lang w:val="en-US" w:eastAsia="zh-CN" w:bidi="ar-SA"/>
        </w:rPr>
        <w:t>报告</w:t>
      </w:r>
    </w:p>
    <w:p w14:paraId="4AA1C3D9">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u w:val="single" w:color="auto"/>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监理人应提交报告的种类(</w:t>
      </w:r>
      <w:r>
        <w:rPr>
          <w:rStyle w:val="74"/>
          <w:rFonts w:ascii="宋体" w:hAnsi="宋体" w:eastAsia="宋体"/>
          <w:b w:val="0"/>
          <w:i w:val="0"/>
          <w:caps w:val="0"/>
          <w:color w:val="auto"/>
          <w:spacing w:val="0"/>
          <w:w w:val="100"/>
          <w:kern w:val="0"/>
          <w:sz w:val="24"/>
          <w:szCs w:val="24"/>
          <w:highlight w:val="none"/>
          <w:lang w:val="en-US" w:eastAsia="zh-CN" w:bidi="ar-SA"/>
        </w:rPr>
        <w:t>包括监理规划、监理月报及约定的专项报告)</w:t>
      </w:r>
      <w:r>
        <w:rPr>
          <w:rStyle w:val="74"/>
          <w:rFonts w:ascii="宋体" w:hAnsi="宋体" w:eastAsia="宋体"/>
          <w:b w:val="0"/>
          <w:i w:val="0"/>
          <w:caps w:val="0"/>
          <w:color w:val="auto"/>
          <w:spacing w:val="0"/>
          <w:w w:val="100"/>
          <w:kern w:val="2"/>
          <w:sz w:val="24"/>
          <w:szCs w:val="24"/>
          <w:highlight w:val="none"/>
          <w:lang w:val="en-US" w:eastAsia="zh-CN" w:bidi="ar-SA"/>
        </w:rPr>
        <w:t>、时间和份数</w:t>
      </w:r>
      <w:r>
        <w:rPr>
          <w:rStyle w:val="74"/>
          <w:rFonts w:ascii="宋体" w:hAnsi="宋体" w:eastAsia="宋体"/>
          <w:b w:val="0"/>
          <w:i w:val="0"/>
          <w:caps w:val="0"/>
          <w:color w:val="auto"/>
          <w:spacing w:val="0"/>
          <w:w w:val="100"/>
          <w:kern w:val="0"/>
          <w:sz w:val="24"/>
          <w:szCs w:val="24"/>
          <w:highlight w:val="none"/>
          <w:lang w:val="en-US" w:eastAsia="zh-CN" w:bidi="ar-SA"/>
        </w:rPr>
        <w:t>：</w:t>
      </w:r>
      <w:r>
        <w:rPr>
          <w:rStyle w:val="74"/>
          <w:rFonts w:hint="eastAsia" w:ascii="宋体" w:hAnsi="宋体" w:eastAsia="宋体"/>
          <w:b w:val="0"/>
          <w:i w:val="0"/>
          <w:caps w:val="0"/>
          <w:color w:val="auto"/>
          <w:spacing w:val="0"/>
          <w:w w:val="100"/>
          <w:kern w:val="0"/>
          <w:sz w:val="24"/>
          <w:szCs w:val="24"/>
          <w:highlight w:val="none"/>
          <w:lang w:val="en-US" w:eastAsia="zh-CN" w:bidi="ar-SA"/>
        </w:rPr>
        <w:t>根据委托人要求的时间和份数提供</w:t>
      </w:r>
      <w:r>
        <w:rPr>
          <w:rStyle w:val="74"/>
          <w:rFonts w:ascii="宋体" w:hAnsi="宋体" w:eastAsia="宋体"/>
          <w:b w:val="0"/>
          <w:i w:val="0"/>
          <w:caps w:val="0"/>
          <w:color w:val="auto"/>
          <w:spacing w:val="0"/>
          <w:w w:val="100"/>
          <w:kern w:val="2"/>
          <w:sz w:val="24"/>
          <w:szCs w:val="24"/>
          <w:highlight w:val="none"/>
          <w:u w:val="single" w:color="auto"/>
          <w:lang w:val="en-US" w:eastAsia="zh-CN" w:bidi="ar-SA"/>
        </w:rPr>
        <w:t xml:space="preserve">  监理人应每日</w:t>
      </w:r>
      <w:r>
        <w:rPr>
          <w:rStyle w:val="74"/>
          <w:rFonts w:hint="eastAsia" w:ascii="宋体" w:hAnsi="宋体"/>
          <w:b w:val="0"/>
          <w:i w:val="0"/>
          <w:caps w:val="0"/>
          <w:color w:val="auto"/>
          <w:spacing w:val="0"/>
          <w:w w:val="100"/>
          <w:kern w:val="2"/>
          <w:sz w:val="24"/>
          <w:szCs w:val="24"/>
          <w:highlight w:val="none"/>
          <w:u w:val="single" w:color="auto"/>
          <w:lang w:val="en-US" w:eastAsia="zh-CN" w:bidi="ar-SA"/>
        </w:rPr>
        <w:t>做好</w:t>
      </w:r>
      <w:r>
        <w:rPr>
          <w:rStyle w:val="74"/>
          <w:rFonts w:ascii="宋体" w:hAnsi="宋体" w:eastAsia="宋体"/>
          <w:b w:val="0"/>
          <w:i w:val="0"/>
          <w:caps w:val="0"/>
          <w:color w:val="auto"/>
          <w:spacing w:val="0"/>
          <w:w w:val="100"/>
          <w:kern w:val="2"/>
          <w:sz w:val="24"/>
          <w:szCs w:val="24"/>
          <w:highlight w:val="none"/>
          <w:u w:val="single" w:color="auto"/>
          <w:lang w:val="en-US" w:eastAsia="zh-CN" w:bidi="ar-SA"/>
        </w:rPr>
        <w:t>监理日志的记录，</w:t>
      </w:r>
      <w:r>
        <w:rPr>
          <w:rStyle w:val="74"/>
          <w:rFonts w:hint="eastAsia" w:ascii="宋体" w:hAnsi="宋体"/>
          <w:b w:val="0"/>
          <w:i w:val="0"/>
          <w:caps w:val="0"/>
          <w:color w:val="auto"/>
          <w:spacing w:val="0"/>
          <w:w w:val="100"/>
          <w:kern w:val="2"/>
          <w:sz w:val="24"/>
          <w:szCs w:val="24"/>
          <w:highlight w:val="none"/>
          <w:u w:val="single" w:color="auto"/>
          <w:lang w:val="en-US" w:eastAsia="zh-CN" w:bidi="ar-SA"/>
        </w:rPr>
        <w:t>每周六向委托人上报一次《建设监理工作周报》，</w:t>
      </w:r>
      <w:r>
        <w:rPr>
          <w:rStyle w:val="74"/>
          <w:rFonts w:ascii="宋体" w:hAnsi="宋体" w:eastAsia="宋体"/>
          <w:b w:val="0"/>
          <w:i w:val="0"/>
          <w:caps w:val="0"/>
          <w:color w:val="auto"/>
          <w:spacing w:val="0"/>
          <w:w w:val="100"/>
          <w:kern w:val="2"/>
          <w:sz w:val="24"/>
          <w:szCs w:val="24"/>
          <w:highlight w:val="none"/>
          <w:u w:val="single" w:color="auto"/>
          <w:lang w:val="en-US" w:eastAsia="zh-CN" w:bidi="ar-SA"/>
        </w:rPr>
        <w:t>每</w:t>
      </w:r>
      <w:r>
        <w:rPr>
          <w:rStyle w:val="74"/>
          <w:rFonts w:hint="eastAsia" w:ascii="宋体" w:hAnsi="宋体"/>
          <w:b w:val="0"/>
          <w:i w:val="0"/>
          <w:caps w:val="0"/>
          <w:color w:val="auto"/>
          <w:spacing w:val="0"/>
          <w:w w:val="100"/>
          <w:kern w:val="2"/>
          <w:sz w:val="24"/>
          <w:szCs w:val="24"/>
          <w:highlight w:val="none"/>
          <w:u w:val="single" w:color="auto"/>
          <w:lang w:val="en-US" w:eastAsia="zh-CN" w:bidi="ar-SA"/>
        </w:rPr>
        <w:t>月28日</w:t>
      </w:r>
      <w:r>
        <w:rPr>
          <w:rStyle w:val="74"/>
          <w:rFonts w:ascii="宋体" w:hAnsi="宋体" w:eastAsia="宋体"/>
          <w:b w:val="0"/>
          <w:i w:val="0"/>
          <w:caps w:val="0"/>
          <w:color w:val="auto"/>
          <w:spacing w:val="0"/>
          <w:w w:val="100"/>
          <w:kern w:val="2"/>
          <w:sz w:val="24"/>
          <w:szCs w:val="24"/>
          <w:highlight w:val="none"/>
          <w:u w:val="single" w:color="auto"/>
          <w:lang w:val="en-US" w:eastAsia="zh-CN" w:bidi="ar-SA"/>
        </w:rPr>
        <w:t>向委托人上报一次《建设监理工作</w:t>
      </w:r>
      <w:r>
        <w:rPr>
          <w:rStyle w:val="74"/>
          <w:rFonts w:hint="eastAsia" w:ascii="宋体" w:hAnsi="宋体"/>
          <w:b w:val="0"/>
          <w:i w:val="0"/>
          <w:caps w:val="0"/>
          <w:color w:val="auto"/>
          <w:spacing w:val="0"/>
          <w:w w:val="100"/>
          <w:kern w:val="2"/>
          <w:sz w:val="24"/>
          <w:szCs w:val="24"/>
          <w:highlight w:val="none"/>
          <w:u w:val="single" w:color="auto"/>
          <w:lang w:val="en-US" w:eastAsia="zh-CN" w:bidi="ar-SA"/>
        </w:rPr>
        <w:t>月报</w:t>
      </w:r>
      <w:r>
        <w:rPr>
          <w:rStyle w:val="74"/>
          <w:rFonts w:ascii="宋体" w:hAnsi="宋体" w:eastAsia="宋体"/>
          <w:b w:val="0"/>
          <w:i w:val="0"/>
          <w:caps w:val="0"/>
          <w:color w:val="auto"/>
          <w:spacing w:val="0"/>
          <w:w w:val="100"/>
          <w:kern w:val="2"/>
          <w:sz w:val="24"/>
          <w:szCs w:val="24"/>
          <w:highlight w:val="none"/>
          <w:u w:val="single" w:color="auto"/>
          <w:lang w:val="en-US" w:eastAsia="zh-CN" w:bidi="ar-SA"/>
        </w:rPr>
        <w:t>》，保证其内容真实、准确和全面</w:t>
      </w:r>
      <w:r>
        <w:rPr>
          <w:rStyle w:val="74"/>
          <w:rFonts w:hint="eastAsia" w:ascii="宋体" w:hAnsi="宋体"/>
          <w:b w:val="0"/>
          <w:i w:val="0"/>
          <w:caps w:val="0"/>
          <w:color w:val="auto"/>
          <w:spacing w:val="0"/>
          <w:w w:val="100"/>
          <w:kern w:val="2"/>
          <w:sz w:val="24"/>
          <w:szCs w:val="24"/>
          <w:highlight w:val="none"/>
          <w:u w:val="single" w:color="auto"/>
          <w:lang w:val="en-US" w:eastAsia="zh-CN" w:bidi="ar-SA"/>
        </w:rPr>
        <w:t>；</w:t>
      </w:r>
      <w:r>
        <w:rPr>
          <w:rStyle w:val="74"/>
          <w:rFonts w:ascii="宋体" w:hAnsi="宋体" w:eastAsia="宋体"/>
          <w:b w:val="0"/>
          <w:i w:val="0"/>
          <w:caps w:val="0"/>
          <w:color w:val="auto"/>
          <w:spacing w:val="0"/>
          <w:w w:val="100"/>
          <w:kern w:val="2"/>
          <w:sz w:val="24"/>
          <w:szCs w:val="24"/>
          <w:highlight w:val="none"/>
          <w:u w:val="single" w:color="auto"/>
          <w:lang w:val="en-US" w:eastAsia="zh-CN" w:bidi="ar-SA"/>
        </w:rPr>
        <w:t>及时向委托人及项管上报工程施工情况及问题 。</w:t>
      </w:r>
    </w:p>
    <w:p w14:paraId="766B2392">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2.6 使用委托人的财产</w:t>
      </w:r>
    </w:p>
    <w:p w14:paraId="48595F72">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附录B中由委托人无偿提供的房屋、设备的所有权属于：</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hint="eastAsia" w:ascii="宋体" w:hAnsi="宋体" w:eastAsia="宋体"/>
          <w:b w:val="0"/>
          <w:i w:val="0"/>
          <w:caps w:val="0"/>
          <w:color w:val="auto"/>
          <w:spacing w:val="0"/>
          <w:w w:val="100"/>
          <w:kern w:val="2"/>
          <w:sz w:val="24"/>
          <w:szCs w:val="24"/>
          <w:highlight w:val="none"/>
          <w:u w:val="single" w:color="000000"/>
          <w:lang w:val="en-US" w:eastAsia="zh-CN" w:bidi="ar-SA"/>
        </w:rPr>
        <w:t>委托人</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w:t>
      </w:r>
    </w:p>
    <w:p w14:paraId="12EE6148">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监理人应在本合同终止后 </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7 </w:t>
      </w:r>
      <w:r>
        <w:rPr>
          <w:rStyle w:val="74"/>
          <w:rFonts w:ascii="宋体" w:hAnsi="宋体" w:eastAsia="宋体"/>
          <w:b w:val="0"/>
          <w:i w:val="0"/>
          <w:caps w:val="0"/>
          <w:color w:val="auto"/>
          <w:spacing w:val="0"/>
          <w:w w:val="100"/>
          <w:kern w:val="2"/>
          <w:sz w:val="24"/>
          <w:szCs w:val="24"/>
          <w:highlight w:val="none"/>
          <w:lang w:val="en-US" w:eastAsia="zh-CN" w:bidi="ar-SA"/>
        </w:rPr>
        <w:t>天内移交委托人无偿提供的房屋、设备，移交的时间和方式为：</w:t>
      </w:r>
      <w:r>
        <w:rPr>
          <w:rStyle w:val="74"/>
          <w:rFonts w:hint="eastAsia" w:ascii="宋体" w:hAnsi="宋体" w:eastAsia="宋体"/>
          <w:b w:val="0"/>
          <w:i w:val="0"/>
          <w:caps w:val="0"/>
          <w:color w:val="auto"/>
          <w:spacing w:val="0"/>
          <w:w w:val="100"/>
          <w:kern w:val="2"/>
          <w:sz w:val="24"/>
          <w:szCs w:val="24"/>
          <w:highlight w:val="none"/>
          <w:u w:val="single" w:color="auto"/>
          <w:lang w:val="en-US" w:eastAsia="zh-CN" w:bidi="ar-SA"/>
        </w:rPr>
        <w:t>根据委托人要求进行现场移交</w:t>
      </w:r>
      <w:r>
        <w:rPr>
          <w:rStyle w:val="74"/>
          <w:rFonts w:ascii="宋体" w:hAnsi="宋体" w:eastAsia="宋体"/>
          <w:b w:val="0"/>
          <w:i w:val="0"/>
          <w:caps w:val="0"/>
          <w:color w:val="auto"/>
          <w:spacing w:val="0"/>
          <w:w w:val="100"/>
          <w:kern w:val="2"/>
          <w:sz w:val="24"/>
          <w:szCs w:val="24"/>
          <w:highlight w:val="none"/>
          <w:u w:val="single" w:color="auto"/>
          <w:lang w:val="en-US" w:eastAsia="zh-CN" w:bidi="ar-SA"/>
        </w:rPr>
        <w:t xml:space="preserve">   </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w:t>
      </w:r>
    </w:p>
    <w:p w14:paraId="7C643868">
      <w:pPr>
        <w:snapToGrid w:val="0"/>
        <w:spacing w:before="0" w:beforeAutospacing="0" w:after="0" w:afterAutospacing="0" w:line="360" w:lineRule="exact"/>
        <w:ind w:firstLine="0" w:firstLineChars="0"/>
        <w:jc w:val="left"/>
        <w:textAlignment w:val="baseline"/>
        <w:rPr>
          <w:rStyle w:val="74"/>
          <w:rFonts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b/>
          <w:i w:val="0"/>
          <w:caps w:val="0"/>
          <w:color w:val="auto"/>
          <w:spacing w:val="0"/>
          <w:w w:val="100"/>
          <w:kern w:val="0"/>
          <w:sz w:val="24"/>
          <w:szCs w:val="24"/>
          <w:highlight w:val="none"/>
          <w:lang w:val="en-US" w:eastAsia="zh-CN" w:bidi="ar-SA"/>
        </w:rPr>
        <w:t xml:space="preserve">3. 委托人义务  </w:t>
      </w:r>
    </w:p>
    <w:p w14:paraId="283F0260">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 xml:space="preserve">3.1 委托人应提供的工程资料及提供时间： </w:t>
      </w:r>
    </w:p>
    <w:p w14:paraId="64B88289">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3.1.1提供工程资料：</w:t>
      </w:r>
      <w:r>
        <w:rPr>
          <w:rStyle w:val="74"/>
          <w:rFonts w:ascii="宋体" w:hAnsi="宋体" w:eastAsia="宋体"/>
          <w:b w:val="0"/>
          <w:i w:val="0"/>
          <w:caps w:val="0"/>
          <w:color w:val="auto"/>
          <w:spacing w:val="0"/>
          <w:w w:val="100"/>
          <w:kern w:val="0"/>
          <w:sz w:val="24"/>
          <w:szCs w:val="24"/>
          <w:highlight w:val="none"/>
          <w:u w:val="single" w:color="000000"/>
          <w:lang w:val="en-US" w:eastAsia="zh-CN" w:bidi="ar-SA"/>
        </w:rPr>
        <w:t>提供工程资料满足工程管理要求</w:t>
      </w:r>
      <w:r>
        <w:rPr>
          <w:rStyle w:val="74"/>
          <w:rFonts w:ascii="宋体" w:hAnsi="宋体" w:eastAsia="宋体"/>
          <w:b w:val="0"/>
          <w:i w:val="0"/>
          <w:caps w:val="0"/>
          <w:color w:val="auto"/>
          <w:spacing w:val="0"/>
          <w:w w:val="100"/>
          <w:kern w:val="0"/>
          <w:sz w:val="24"/>
          <w:szCs w:val="24"/>
          <w:highlight w:val="none"/>
          <w:lang w:val="en-US" w:eastAsia="zh-CN" w:bidi="ar-SA"/>
        </w:rPr>
        <w:t>。</w:t>
      </w:r>
    </w:p>
    <w:p w14:paraId="1A518ED3">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 xml:space="preserve">（1）设计施工图纸及相关的标准图纸、说明；  </w:t>
      </w:r>
    </w:p>
    <w:p w14:paraId="4A768C09">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 xml:space="preserve">（2）工程立项相关资料；  </w:t>
      </w:r>
    </w:p>
    <w:p w14:paraId="3FDE3BE8">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 xml:space="preserve">（3）业主与承包人签订的合同协议书，业主与承包人确认的有标价的工程量清单及说明；  </w:t>
      </w:r>
    </w:p>
    <w:p w14:paraId="30019198">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 xml:space="preserve">（4）其他与工程建设相关资料。  </w:t>
      </w:r>
    </w:p>
    <w:p w14:paraId="25E7D389">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3.1.2提供时间：</w:t>
      </w:r>
      <w:r>
        <w:rPr>
          <w:rStyle w:val="74"/>
          <w:rFonts w:ascii="宋体" w:hAnsi="宋体" w:eastAsia="宋体"/>
          <w:b w:val="0"/>
          <w:i w:val="0"/>
          <w:caps w:val="0"/>
          <w:color w:val="auto"/>
          <w:spacing w:val="0"/>
          <w:w w:val="100"/>
          <w:kern w:val="0"/>
          <w:sz w:val="24"/>
          <w:szCs w:val="24"/>
          <w:highlight w:val="none"/>
          <w:u w:val="single" w:color="000000"/>
          <w:lang w:val="en-US" w:eastAsia="zh-CN" w:bidi="ar-SA"/>
        </w:rPr>
        <w:t>满足建设监理工作顺利推进及施工进度要求</w:t>
      </w:r>
      <w:r>
        <w:rPr>
          <w:rStyle w:val="74"/>
          <w:rFonts w:ascii="宋体" w:hAnsi="宋体" w:eastAsia="宋体"/>
          <w:b w:val="0"/>
          <w:i w:val="0"/>
          <w:caps w:val="0"/>
          <w:color w:val="auto"/>
          <w:spacing w:val="0"/>
          <w:w w:val="100"/>
          <w:kern w:val="0"/>
          <w:sz w:val="24"/>
          <w:szCs w:val="24"/>
          <w:highlight w:val="none"/>
          <w:lang w:val="en-US" w:eastAsia="zh-CN" w:bidi="ar-SA"/>
        </w:rPr>
        <w:t xml:space="preserve"> 。</w:t>
      </w:r>
    </w:p>
    <w:p w14:paraId="58F37551">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3.2 委托人代表</w:t>
      </w:r>
    </w:p>
    <w:p w14:paraId="02A5FCA1">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u w:val="singl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委托人代表为：</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hint="eastAsia" w:ascii="宋体" w:hAnsi="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w:t>
      </w:r>
    </w:p>
    <w:p w14:paraId="28AE157E">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3.3 答复</w:t>
      </w:r>
    </w:p>
    <w:p w14:paraId="12D1593F">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项目实施过程中，根据监理人的书面要求，委托人应在规定时间内对监理人书面提交的事宜作出书面答复。</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确认类 5个工作日；批准类 7个工作日；决策类 14个工作日。  </w:t>
      </w:r>
    </w:p>
    <w:p w14:paraId="57254CA2">
      <w:pPr>
        <w:snapToGrid w:val="0"/>
        <w:spacing w:before="0" w:beforeAutospacing="0" w:after="0" w:afterAutospacing="0" w:line="360" w:lineRule="exact"/>
        <w:ind w:firstLine="0" w:firstLineChars="0"/>
        <w:jc w:val="left"/>
        <w:textAlignment w:val="baseline"/>
        <w:rPr>
          <w:rStyle w:val="74"/>
          <w:rFonts w:ascii="宋体" w:hAnsi="宋体" w:eastAsia="宋体" w:cs="宋体"/>
          <w:b/>
          <w:bCs/>
          <w:i w:val="0"/>
          <w:caps w:val="0"/>
          <w:color w:val="auto"/>
          <w:spacing w:val="0"/>
          <w:w w:val="100"/>
          <w:kern w:val="2"/>
          <w:sz w:val="24"/>
          <w:szCs w:val="24"/>
          <w:highlight w:val="none"/>
          <w:lang w:val="en-US" w:eastAsia="zh-CN" w:bidi="ar-SA"/>
        </w:rPr>
      </w:pPr>
      <w:r>
        <w:rPr>
          <w:rStyle w:val="74"/>
          <w:rFonts w:ascii="宋体" w:hAnsi="宋体" w:eastAsia="宋体" w:cs="宋体"/>
          <w:b/>
          <w:bCs/>
          <w:i w:val="0"/>
          <w:caps w:val="0"/>
          <w:color w:val="auto"/>
          <w:spacing w:val="0"/>
          <w:w w:val="100"/>
          <w:kern w:val="2"/>
          <w:sz w:val="24"/>
          <w:szCs w:val="24"/>
          <w:highlight w:val="none"/>
          <w:lang w:val="en-US" w:eastAsia="zh-CN" w:bidi="ar-SA"/>
        </w:rPr>
        <w:t>4. 违约责任</w:t>
      </w:r>
    </w:p>
    <w:p w14:paraId="267A560D">
      <w:pPr>
        <w:snapToGrid/>
        <w:spacing w:before="0" w:beforeAutospacing="0" w:after="0" w:afterAutospacing="0" w:line="360" w:lineRule="exact"/>
        <w:ind w:left="0" w:leftChars="0"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4.1 监理人的违约责任</w:t>
      </w:r>
    </w:p>
    <w:p w14:paraId="1A8112D4">
      <w:pPr>
        <w:snapToGrid/>
        <w:spacing w:before="0" w:beforeAutospacing="0" w:after="0" w:afterAutospacing="0" w:line="360" w:lineRule="exact"/>
        <w:ind w:left="0" w:leftChars="0"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zh-CN" w:eastAsia="zh-CN" w:bidi="ar-SA"/>
        </w:rPr>
      </w:pPr>
      <w:r>
        <w:rPr>
          <w:rStyle w:val="74"/>
          <w:rFonts w:ascii="宋体" w:hAnsi="宋体" w:eastAsia="宋体"/>
          <w:b w:val="0"/>
          <w:bCs w:val="0"/>
          <w:i w:val="0"/>
          <w:caps w:val="0"/>
          <w:color w:val="auto"/>
          <w:spacing w:val="0"/>
          <w:w w:val="100"/>
          <w:kern w:val="0"/>
          <w:sz w:val="24"/>
          <w:szCs w:val="24"/>
          <w:highlight w:val="none"/>
          <w:lang w:val="en-US" w:eastAsia="zh-CN" w:bidi="ar-SA"/>
        </w:rPr>
        <w:t>4.1.1</w:t>
      </w:r>
      <w:r>
        <w:rPr>
          <w:rStyle w:val="74"/>
          <w:rFonts w:ascii="宋体" w:hAnsi="宋体" w:eastAsia="宋体"/>
          <w:b w:val="0"/>
          <w:i w:val="0"/>
          <w:caps w:val="0"/>
          <w:color w:val="auto"/>
          <w:spacing w:val="0"/>
          <w:w w:val="100"/>
          <w:kern w:val="0"/>
          <w:sz w:val="24"/>
          <w:szCs w:val="24"/>
          <w:highlight w:val="none"/>
          <w:lang w:val="zh-CN" w:eastAsia="zh-CN" w:bidi="ar-SA"/>
        </w:rPr>
        <w:t>本合同履行期间发生质量、安全事故，监理人除承担由此产生的相关事故责任外，还应当按</w:t>
      </w:r>
      <w:r>
        <w:rPr>
          <w:rStyle w:val="74"/>
          <w:rFonts w:ascii="宋体" w:hAnsi="宋体" w:eastAsia="宋体"/>
          <w:b w:val="0"/>
          <w:i w:val="0"/>
          <w:caps w:val="0"/>
          <w:color w:val="auto"/>
          <w:spacing w:val="0"/>
          <w:w w:val="100"/>
          <w:kern w:val="0"/>
          <w:sz w:val="24"/>
          <w:szCs w:val="24"/>
          <w:highlight w:val="none"/>
          <w:lang w:val="en-US" w:eastAsia="zh-CN" w:bidi="ar-SA"/>
        </w:rPr>
        <w:t>总服务酬金</w:t>
      </w:r>
      <w:r>
        <w:rPr>
          <w:rStyle w:val="74"/>
          <w:rFonts w:ascii="宋体" w:hAnsi="宋体" w:eastAsia="宋体"/>
          <w:b w:val="0"/>
          <w:i w:val="0"/>
          <w:caps w:val="0"/>
          <w:color w:val="auto"/>
          <w:spacing w:val="0"/>
          <w:w w:val="100"/>
          <w:kern w:val="0"/>
          <w:sz w:val="24"/>
          <w:szCs w:val="24"/>
          <w:highlight w:val="none"/>
          <w:lang w:val="zh-CN" w:eastAsia="zh-CN" w:bidi="ar-SA"/>
        </w:rPr>
        <w:t>的25%向委托人</w:t>
      </w:r>
      <w:r>
        <w:rPr>
          <w:rStyle w:val="74"/>
          <w:rFonts w:ascii="宋体" w:hAnsi="宋体" w:eastAsia="宋体"/>
          <w:b w:val="0"/>
          <w:i w:val="0"/>
          <w:caps w:val="0"/>
          <w:color w:val="auto"/>
          <w:spacing w:val="0"/>
          <w:w w:val="100"/>
          <w:kern w:val="0"/>
          <w:sz w:val="24"/>
          <w:szCs w:val="24"/>
          <w:highlight w:val="none"/>
          <w:lang w:val="en-US" w:eastAsia="zh-CN" w:bidi="ar-SA"/>
        </w:rPr>
        <w:t>支付违约金</w:t>
      </w:r>
      <w:r>
        <w:rPr>
          <w:rStyle w:val="74"/>
          <w:rFonts w:ascii="宋体" w:hAnsi="宋体" w:eastAsia="宋体"/>
          <w:b w:val="0"/>
          <w:i w:val="0"/>
          <w:caps w:val="0"/>
          <w:color w:val="auto"/>
          <w:spacing w:val="0"/>
          <w:w w:val="100"/>
          <w:kern w:val="0"/>
          <w:sz w:val="24"/>
          <w:szCs w:val="24"/>
          <w:highlight w:val="none"/>
          <w:lang w:val="zh-CN" w:eastAsia="zh-CN" w:bidi="ar-SA"/>
        </w:rPr>
        <w:t>，同时委托人有权解除本合同。</w:t>
      </w:r>
    </w:p>
    <w:p w14:paraId="621CEB6D">
      <w:pPr>
        <w:tabs>
          <w:tab w:val="left" w:pos="720"/>
        </w:tabs>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bCs w:val="0"/>
          <w:i w:val="0"/>
          <w:caps w:val="0"/>
          <w:color w:val="auto"/>
          <w:spacing w:val="0"/>
          <w:w w:val="100"/>
          <w:kern w:val="0"/>
          <w:sz w:val="24"/>
          <w:szCs w:val="24"/>
          <w:highlight w:val="none"/>
          <w:lang w:val="en-US" w:eastAsia="zh-CN" w:bidi="ar-SA"/>
        </w:rPr>
        <w:t>4.1.2</w:t>
      </w:r>
      <w:r>
        <w:rPr>
          <w:rStyle w:val="74"/>
          <w:rFonts w:ascii="宋体" w:hAnsi="宋体" w:eastAsia="宋体"/>
          <w:b w:val="0"/>
          <w:i w:val="0"/>
          <w:caps w:val="0"/>
          <w:color w:val="auto"/>
          <w:spacing w:val="0"/>
          <w:w w:val="100"/>
          <w:kern w:val="0"/>
          <w:sz w:val="24"/>
          <w:szCs w:val="24"/>
          <w:highlight w:val="none"/>
          <w:lang w:val="en-US" w:eastAsia="zh-CN" w:bidi="ar-SA"/>
        </w:rPr>
        <w:t>施工期间监理人驻现场监理人员应与合同约定保持一致，未经委托人同意擅自更换总监理工程师或现场监理工程师的，委托人有权对监理人处2000元/人/次违约金。</w:t>
      </w:r>
    </w:p>
    <w:p w14:paraId="3E66ED91">
      <w:pPr>
        <w:tabs>
          <w:tab w:val="left" w:pos="720"/>
        </w:tabs>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bCs w:val="0"/>
          <w:i w:val="0"/>
          <w:caps w:val="0"/>
          <w:color w:val="auto"/>
          <w:spacing w:val="0"/>
          <w:w w:val="100"/>
          <w:kern w:val="0"/>
          <w:sz w:val="24"/>
          <w:szCs w:val="24"/>
          <w:highlight w:val="none"/>
          <w:lang w:val="en-US" w:eastAsia="zh-CN" w:bidi="ar-SA"/>
        </w:rPr>
        <w:t>4.1.3</w:t>
      </w:r>
      <w:r>
        <w:rPr>
          <w:rStyle w:val="74"/>
          <w:rFonts w:ascii="宋体" w:hAnsi="宋体" w:eastAsia="宋体"/>
          <w:b w:val="0"/>
          <w:i w:val="0"/>
          <w:caps w:val="0"/>
          <w:color w:val="auto"/>
          <w:spacing w:val="0"/>
          <w:w w:val="100"/>
          <w:kern w:val="0"/>
          <w:sz w:val="24"/>
          <w:szCs w:val="24"/>
          <w:highlight w:val="none"/>
          <w:lang w:val="en-US" w:eastAsia="zh-CN" w:bidi="ar-SA"/>
        </w:rPr>
        <w:t>现场实行例会制度，总监理工程师、现场监理工程师等相关人员不得迟到，迟到按</w:t>
      </w:r>
      <w:r>
        <w:rPr>
          <w:rStyle w:val="74"/>
          <w:rFonts w:ascii="宋体" w:hAnsi="宋体" w:eastAsia="宋体"/>
          <w:b w:val="0"/>
          <w:bCs w:val="0"/>
          <w:i w:val="0"/>
          <w:caps w:val="0"/>
          <w:color w:val="auto"/>
          <w:spacing w:val="0"/>
          <w:w w:val="100"/>
          <w:kern w:val="0"/>
          <w:sz w:val="24"/>
          <w:szCs w:val="24"/>
          <w:highlight w:val="none"/>
          <w:lang w:val="en-US" w:eastAsia="zh-CN" w:bidi="ar-SA"/>
        </w:rPr>
        <w:t>由</w:t>
      </w:r>
      <w:r>
        <w:rPr>
          <w:rStyle w:val="74"/>
          <w:rFonts w:ascii="宋体" w:hAnsi="宋体" w:eastAsia="宋体"/>
          <w:b w:val="0"/>
          <w:i w:val="0"/>
          <w:caps w:val="0"/>
          <w:color w:val="auto"/>
          <w:spacing w:val="0"/>
          <w:w w:val="100"/>
          <w:kern w:val="0"/>
          <w:sz w:val="24"/>
          <w:szCs w:val="24"/>
          <w:highlight w:val="none"/>
          <w:lang w:val="en-US" w:eastAsia="zh-CN" w:bidi="ar-SA"/>
        </w:rPr>
        <w:t>监理</w:t>
      </w:r>
      <w:r>
        <w:rPr>
          <w:rStyle w:val="74"/>
          <w:rFonts w:ascii="宋体" w:hAnsi="宋体" w:eastAsia="宋体"/>
          <w:b w:val="0"/>
          <w:bCs w:val="0"/>
          <w:i w:val="0"/>
          <w:caps w:val="0"/>
          <w:color w:val="auto"/>
          <w:spacing w:val="0"/>
          <w:w w:val="100"/>
          <w:kern w:val="0"/>
          <w:sz w:val="24"/>
          <w:szCs w:val="24"/>
          <w:highlight w:val="none"/>
          <w:lang w:val="en-US" w:eastAsia="zh-CN" w:bidi="ar-SA"/>
        </w:rPr>
        <w:t>人向委托人支付违约金￥</w:t>
      </w:r>
      <w:r>
        <w:rPr>
          <w:rStyle w:val="74"/>
          <w:rFonts w:ascii="宋体" w:hAnsi="宋体" w:eastAsia="宋体"/>
          <w:b w:val="0"/>
          <w:i w:val="0"/>
          <w:caps w:val="0"/>
          <w:color w:val="auto"/>
          <w:spacing w:val="0"/>
          <w:w w:val="100"/>
          <w:kern w:val="0"/>
          <w:sz w:val="24"/>
          <w:szCs w:val="24"/>
          <w:highlight w:val="none"/>
          <w:lang w:val="en-US" w:eastAsia="zh-CN" w:bidi="ar-SA"/>
        </w:rPr>
        <w:t>100元/人/次，缺席一次例会按500元/人/次；同时总监理工程师、现场监理工程师实行考勤制度，总监理工程师每周至少有三天候驻于现场，现场监理工程师全天候驻于现场，缺勤</w:t>
      </w:r>
      <w:r>
        <w:rPr>
          <w:rStyle w:val="74"/>
          <w:rFonts w:ascii="宋体" w:hAnsi="宋体" w:eastAsia="宋体"/>
          <w:b w:val="0"/>
          <w:bCs w:val="0"/>
          <w:i w:val="0"/>
          <w:caps w:val="0"/>
          <w:color w:val="auto"/>
          <w:spacing w:val="0"/>
          <w:w w:val="100"/>
          <w:kern w:val="0"/>
          <w:sz w:val="24"/>
          <w:szCs w:val="24"/>
          <w:highlight w:val="none"/>
          <w:lang w:val="en-US" w:eastAsia="zh-CN" w:bidi="ar-SA"/>
        </w:rPr>
        <w:t>由</w:t>
      </w:r>
      <w:r>
        <w:rPr>
          <w:rStyle w:val="74"/>
          <w:rFonts w:ascii="宋体" w:hAnsi="宋体" w:eastAsia="宋体"/>
          <w:b w:val="0"/>
          <w:i w:val="0"/>
          <w:caps w:val="0"/>
          <w:color w:val="auto"/>
          <w:spacing w:val="0"/>
          <w:w w:val="100"/>
          <w:kern w:val="0"/>
          <w:sz w:val="24"/>
          <w:szCs w:val="24"/>
          <w:highlight w:val="none"/>
          <w:lang w:val="en-US" w:eastAsia="zh-CN" w:bidi="ar-SA"/>
        </w:rPr>
        <w:t>监理人</w:t>
      </w:r>
      <w:r>
        <w:rPr>
          <w:rStyle w:val="74"/>
          <w:rFonts w:ascii="宋体" w:hAnsi="宋体" w:eastAsia="宋体"/>
          <w:b w:val="0"/>
          <w:bCs w:val="0"/>
          <w:i w:val="0"/>
          <w:caps w:val="0"/>
          <w:color w:val="auto"/>
          <w:spacing w:val="0"/>
          <w:w w:val="100"/>
          <w:kern w:val="0"/>
          <w:sz w:val="24"/>
          <w:szCs w:val="24"/>
          <w:highlight w:val="none"/>
          <w:lang w:val="en-US" w:eastAsia="zh-CN" w:bidi="ar-SA"/>
        </w:rPr>
        <w:t>向委托人支付违约金￥</w:t>
      </w:r>
      <w:r>
        <w:rPr>
          <w:rStyle w:val="74"/>
          <w:rFonts w:ascii="宋体" w:hAnsi="宋体" w:eastAsia="宋体"/>
          <w:b w:val="0"/>
          <w:i w:val="0"/>
          <w:caps w:val="0"/>
          <w:color w:val="auto"/>
          <w:spacing w:val="0"/>
          <w:w w:val="100"/>
          <w:kern w:val="0"/>
          <w:sz w:val="24"/>
          <w:szCs w:val="24"/>
          <w:highlight w:val="none"/>
          <w:lang w:val="en-US" w:eastAsia="zh-CN" w:bidi="ar-SA"/>
        </w:rPr>
        <w:t>1000元/人/次。</w:t>
      </w:r>
    </w:p>
    <w:p w14:paraId="59030941">
      <w:pPr>
        <w:tabs>
          <w:tab w:val="left" w:pos="720"/>
        </w:tabs>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bCs w:val="0"/>
          <w:i w:val="0"/>
          <w:caps w:val="0"/>
          <w:color w:val="auto"/>
          <w:spacing w:val="0"/>
          <w:w w:val="100"/>
          <w:kern w:val="0"/>
          <w:sz w:val="24"/>
          <w:szCs w:val="24"/>
          <w:highlight w:val="none"/>
          <w:lang w:val="en-US" w:eastAsia="zh-CN" w:bidi="ar-SA"/>
        </w:rPr>
        <w:t>4.1.4</w:t>
      </w:r>
      <w:r>
        <w:rPr>
          <w:rStyle w:val="74"/>
          <w:rFonts w:ascii="宋体" w:hAnsi="宋体" w:eastAsia="宋体"/>
          <w:b w:val="0"/>
          <w:i w:val="0"/>
          <w:caps w:val="0"/>
          <w:color w:val="auto"/>
          <w:spacing w:val="0"/>
          <w:w w:val="100"/>
          <w:kern w:val="0"/>
          <w:sz w:val="24"/>
          <w:szCs w:val="24"/>
          <w:highlight w:val="none"/>
          <w:lang w:val="en-US" w:eastAsia="zh-CN" w:bidi="ar-SA"/>
        </w:rPr>
        <w:t>如监理人员不称职、不作为，委托人有权对监理人处2000元/人/次违约罚金，超过</w:t>
      </w:r>
      <w:r>
        <w:rPr>
          <w:rStyle w:val="74"/>
          <w:rFonts w:hint="eastAsia" w:ascii="宋体" w:hAnsi="宋体"/>
          <w:b w:val="0"/>
          <w:i w:val="0"/>
          <w:caps w:val="0"/>
          <w:color w:val="auto"/>
          <w:spacing w:val="0"/>
          <w:w w:val="100"/>
          <w:kern w:val="0"/>
          <w:sz w:val="24"/>
          <w:szCs w:val="24"/>
          <w:highlight w:val="none"/>
          <w:lang w:val="en-US" w:eastAsia="zh-CN" w:bidi="ar-SA"/>
        </w:rPr>
        <w:t>3</w:t>
      </w:r>
      <w:r>
        <w:rPr>
          <w:rStyle w:val="74"/>
          <w:rFonts w:ascii="宋体" w:hAnsi="宋体" w:eastAsia="宋体"/>
          <w:b w:val="0"/>
          <w:i w:val="0"/>
          <w:caps w:val="0"/>
          <w:color w:val="auto"/>
          <w:spacing w:val="0"/>
          <w:w w:val="100"/>
          <w:kern w:val="0"/>
          <w:sz w:val="24"/>
          <w:szCs w:val="24"/>
          <w:highlight w:val="none"/>
          <w:lang w:val="en-US" w:eastAsia="zh-CN" w:bidi="ar-SA"/>
        </w:rPr>
        <w:t>次（含</w:t>
      </w:r>
      <w:r>
        <w:rPr>
          <w:rStyle w:val="74"/>
          <w:rFonts w:hint="eastAsia" w:ascii="宋体" w:hAnsi="宋体"/>
          <w:b w:val="0"/>
          <w:i w:val="0"/>
          <w:caps w:val="0"/>
          <w:color w:val="auto"/>
          <w:spacing w:val="0"/>
          <w:w w:val="100"/>
          <w:kern w:val="0"/>
          <w:sz w:val="24"/>
          <w:szCs w:val="24"/>
          <w:highlight w:val="none"/>
          <w:lang w:val="en-US" w:eastAsia="zh-CN" w:bidi="ar-SA"/>
        </w:rPr>
        <w:t>3</w:t>
      </w:r>
      <w:r>
        <w:rPr>
          <w:rStyle w:val="74"/>
          <w:rFonts w:ascii="宋体" w:hAnsi="宋体" w:eastAsia="宋体"/>
          <w:b w:val="0"/>
          <w:i w:val="0"/>
          <w:caps w:val="0"/>
          <w:color w:val="auto"/>
          <w:spacing w:val="0"/>
          <w:w w:val="100"/>
          <w:kern w:val="0"/>
          <w:sz w:val="24"/>
          <w:szCs w:val="24"/>
          <w:highlight w:val="none"/>
          <w:lang w:val="en-US" w:eastAsia="zh-CN" w:bidi="ar-SA"/>
        </w:rPr>
        <w:t>次）委托人有权解除本合同并没收履约保证金，监理人还应当按总服务酬金</w:t>
      </w:r>
      <w:r>
        <w:rPr>
          <w:rStyle w:val="74"/>
          <w:rFonts w:ascii="宋体" w:hAnsi="宋体" w:eastAsia="宋体"/>
          <w:b w:val="0"/>
          <w:i w:val="0"/>
          <w:caps w:val="0"/>
          <w:color w:val="auto"/>
          <w:spacing w:val="0"/>
          <w:w w:val="100"/>
          <w:kern w:val="0"/>
          <w:sz w:val="24"/>
          <w:szCs w:val="24"/>
          <w:highlight w:val="none"/>
          <w:lang w:val="zh-CN" w:eastAsia="zh-CN" w:bidi="ar-SA"/>
        </w:rPr>
        <w:t>的25%向委托人</w:t>
      </w:r>
      <w:r>
        <w:rPr>
          <w:rStyle w:val="74"/>
          <w:rFonts w:ascii="宋体" w:hAnsi="宋体" w:eastAsia="宋体"/>
          <w:b w:val="0"/>
          <w:i w:val="0"/>
          <w:caps w:val="0"/>
          <w:color w:val="auto"/>
          <w:spacing w:val="0"/>
          <w:w w:val="100"/>
          <w:kern w:val="0"/>
          <w:sz w:val="24"/>
          <w:szCs w:val="24"/>
          <w:highlight w:val="none"/>
          <w:lang w:val="en-US" w:eastAsia="zh-CN" w:bidi="ar-SA"/>
        </w:rPr>
        <w:t>支付违约金。</w:t>
      </w:r>
    </w:p>
    <w:p w14:paraId="4AAED372">
      <w:pPr>
        <w:tabs>
          <w:tab w:val="left" w:pos="720"/>
        </w:tabs>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bCs w:val="0"/>
          <w:i w:val="0"/>
          <w:caps w:val="0"/>
          <w:color w:val="auto"/>
          <w:spacing w:val="0"/>
          <w:w w:val="100"/>
          <w:kern w:val="0"/>
          <w:sz w:val="24"/>
          <w:szCs w:val="24"/>
          <w:highlight w:val="none"/>
          <w:lang w:val="en-US" w:eastAsia="zh-CN" w:bidi="ar-SA"/>
        </w:rPr>
        <w:t>4.1.5</w:t>
      </w:r>
      <w:r>
        <w:rPr>
          <w:rStyle w:val="74"/>
          <w:rFonts w:ascii="宋体" w:hAnsi="宋体" w:eastAsia="宋体"/>
          <w:b w:val="0"/>
          <w:i w:val="0"/>
          <w:caps w:val="0"/>
          <w:color w:val="auto"/>
          <w:spacing w:val="0"/>
          <w:w w:val="100"/>
          <w:kern w:val="0"/>
          <w:sz w:val="24"/>
          <w:szCs w:val="24"/>
          <w:highlight w:val="none"/>
          <w:lang w:val="en-US" w:eastAsia="zh-CN" w:bidi="ar-SA"/>
        </w:rPr>
        <w:t>如监理人将不合格产品按合格产品签认的，视为监理人违约，委托人有权解除本合同并没收履约保证金，监理人还应当按总服务酬金</w:t>
      </w:r>
      <w:r>
        <w:rPr>
          <w:rStyle w:val="74"/>
          <w:rFonts w:ascii="宋体" w:hAnsi="宋体" w:eastAsia="宋体"/>
          <w:b w:val="0"/>
          <w:i w:val="0"/>
          <w:caps w:val="0"/>
          <w:color w:val="auto"/>
          <w:spacing w:val="0"/>
          <w:w w:val="100"/>
          <w:kern w:val="0"/>
          <w:sz w:val="24"/>
          <w:szCs w:val="24"/>
          <w:highlight w:val="none"/>
          <w:lang w:val="zh-CN" w:eastAsia="zh-CN" w:bidi="ar-SA"/>
        </w:rPr>
        <w:t>的25%向委托人</w:t>
      </w:r>
      <w:r>
        <w:rPr>
          <w:rStyle w:val="74"/>
          <w:rFonts w:ascii="宋体" w:hAnsi="宋体" w:eastAsia="宋体"/>
          <w:b w:val="0"/>
          <w:i w:val="0"/>
          <w:caps w:val="0"/>
          <w:color w:val="auto"/>
          <w:spacing w:val="0"/>
          <w:w w:val="100"/>
          <w:kern w:val="0"/>
          <w:sz w:val="24"/>
          <w:szCs w:val="24"/>
          <w:highlight w:val="none"/>
          <w:lang w:val="en-US" w:eastAsia="zh-CN" w:bidi="ar-SA"/>
        </w:rPr>
        <w:t>支付违约金。</w:t>
      </w:r>
    </w:p>
    <w:p w14:paraId="0A5F7A1B">
      <w:pPr>
        <w:tabs>
          <w:tab w:val="left" w:pos="720"/>
        </w:tabs>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bCs w:val="0"/>
          <w:i w:val="0"/>
          <w:caps w:val="0"/>
          <w:color w:val="auto"/>
          <w:spacing w:val="0"/>
          <w:w w:val="100"/>
          <w:kern w:val="0"/>
          <w:sz w:val="24"/>
          <w:szCs w:val="24"/>
          <w:highlight w:val="none"/>
          <w:lang w:val="en-US" w:eastAsia="zh-CN" w:bidi="ar-SA"/>
        </w:rPr>
        <w:t>4.1.6</w:t>
      </w:r>
      <w:r>
        <w:rPr>
          <w:rStyle w:val="74"/>
          <w:rFonts w:ascii="宋体" w:hAnsi="宋体" w:eastAsia="宋体"/>
          <w:b w:val="0"/>
          <w:i w:val="0"/>
          <w:caps w:val="0"/>
          <w:color w:val="auto"/>
          <w:spacing w:val="0"/>
          <w:w w:val="100"/>
          <w:kern w:val="0"/>
          <w:sz w:val="24"/>
          <w:szCs w:val="24"/>
          <w:highlight w:val="none"/>
          <w:lang w:val="en-US" w:eastAsia="zh-CN" w:bidi="ar-SA"/>
        </w:rPr>
        <w:t>如上级主管部门现场检查质量、安全、环境等不合格的，监理人除负相关责任外，委托人有权对监理人处2000元/次违约罚金，不合格超过</w:t>
      </w:r>
      <w:r>
        <w:rPr>
          <w:rStyle w:val="74"/>
          <w:rFonts w:hint="eastAsia" w:ascii="宋体" w:hAnsi="宋体"/>
          <w:b w:val="0"/>
          <w:i w:val="0"/>
          <w:caps w:val="0"/>
          <w:color w:val="auto"/>
          <w:spacing w:val="0"/>
          <w:w w:val="100"/>
          <w:kern w:val="0"/>
          <w:sz w:val="24"/>
          <w:szCs w:val="24"/>
          <w:highlight w:val="none"/>
          <w:lang w:val="en-US" w:eastAsia="zh-CN" w:bidi="ar-SA"/>
        </w:rPr>
        <w:t>3</w:t>
      </w:r>
      <w:r>
        <w:rPr>
          <w:rStyle w:val="74"/>
          <w:rFonts w:ascii="宋体" w:hAnsi="宋体" w:eastAsia="宋体"/>
          <w:b w:val="0"/>
          <w:i w:val="0"/>
          <w:caps w:val="0"/>
          <w:color w:val="auto"/>
          <w:spacing w:val="0"/>
          <w:w w:val="100"/>
          <w:kern w:val="0"/>
          <w:sz w:val="24"/>
          <w:szCs w:val="24"/>
          <w:highlight w:val="none"/>
          <w:lang w:val="en-US" w:eastAsia="zh-CN" w:bidi="ar-SA"/>
        </w:rPr>
        <w:t>次（含</w:t>
      </w:r>
      <w:r>
        <w:rPr>
          <w:rStyle w:val="74"/>
          <w:rFonts w:hint="eastAsia" w:ascii="宋体" w:hAnsi="宋体"/>
          <w:b w:val="0"/>
          <w:i w:val="0"/>
          <w:caps w:val="0"/>
          <w:color w:val="auto"/>
          <w:spacing w:val="0"/>
          <w:w w:val="100"/>
          <w:kern w:val="0"/>
          <w:sz w:val="24"/>
          <w:szCs w:val="24"/>
          <w:highlight w:val="none"/>
          <w:lang w:val="en-US" w:eastAsia="zh-CN" w:bidi="ar-SA"/>
        </w:rPr>
        <w:t>3</w:t>
      </w:r>
      <w:r>
        <w:rPr>
          <w:rStyle w:val="74"/>
          <w:rFonts w:ascii="宋体" w:hAnsi="宋体" w:eastAsia="宋体"/>
          <w:b w:val="0"/>
          <w:i w:val="0"/>
          <w:caps w:val="0"/>
          <w:color w:val="auto"/>
          <w:spacing w:val="0"/>
          <w:w w:val="100"/>
          <w:kern w:val="0"/>
          <w:sz w:val="24"/>
          <w:szCs w:val="24"/>
          <w:highlight w:val="none"/>
          <w:lang w:val="en-US" w:eastAsia="zh-CN" w:bidi="ar-SA"/>
        </w:rPr>
        <w:t>次）委托人有权解除本合同并没收履约保证金，监理人还应当按总服务酬金</w:t>
      </w:r>
      <w:r>
        <w:rPr>
          <w:rStyle w:val="74"/>
          <w:rFonts w:ascii="宋体" w:hAnsi="宋体" w:eastAsia="宋体"/>
          <w:b w:val="0"/>
          <w:i w:val="0"/>
          <w:caps w:val="0"/>
          <w:color w:val="auto"/>
          <w:spacing w:val="0"/>
          <w:w w:val="100"/>
          <w:kern w:val="0"/>
          <w:sz w:val="24"/>
          <w:szCs w:val="24"/>
          <w:highlight w:val="none"/>
          <w:lang w:val="zh-CN" w:eastAsia="zh-CN" w:bidi="ar-SA"/>
        </w:rPr>
        <w:t>的25%向委托人</w:t>
      </w:r>
      <w:r>
        <w:rPr>
          <w:rStyle w:val="74"/>
          <w:rFonts w:ascii="宋体" w:hAnsi="宋体" w:eastAsia="宋体"/>
          <w:b w:val="0"/>
          <w:i w:val="0"/>
          <w:caps w:val="0"/>
          <w:color w:val="auto"/>
          <w:spacing w:val="0"/>
          <w:w w:val="100"/>
          <w:kern w:val="0"/>
          <w:sz w:val="24"/>
          <w:szCs w:val="24"/>
          <w:highlight w:val="none"/>
          <w:lang w:val="en-US" w:eastAsia="zh-CN" w:bidi="ar-SA"/>
        </w:rPr>
        <w:t>支付违约金。</w:t>
      </w:r>
    </w:p>
    <w:p w14:paraId="189E9EBB">
      <w:pPr>
        <w:tabs>
          <w:tab w:val="left" w:pos="720"/>
        </w:tabs>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u w:val="single"/>
          <w:lang w:val="en-US" w:eastAsia="zh-CN" w:bidi="ar-SA"/>
        </w:rPr>
      </w:pPr>
      <w:r>
        <w:rPr>
          <w:rStyle w:val="74"/>
          <w:rFonts w:ascii="宋体" w:hAnsi="宋体" w:eastAsia="宋体"/>
          <w:b w:val="0"/>
          <w:bCs w:val="0"/>
          <w:i w:val="0"/>
          <w:caps w:val="0"/>
          <w:color w:val="auto"/>
          <w:spacing w:val="0"/>
          <w:w w:val="100"/>
          <w:kern w:val="0"/>
          <w:sz w:val="24"/>
          <w:szCs w:val="24"/>
          <w:highlight w:val="none"/>
          <w:lang w:val="en-US" w:eastAsia="zh-CN" w:bidi="ar-SA"/>
        </w:rPr>
        <w:t>4.1.7</w:t>
      </w:r>
      <w:r>
        <w:rPr>
          <w:rStyle w:val="74"/>
          <w:rFonts w:ascii="宋体" w:hAnsi="宋体" w:eastAsia="宋体"/>
          <w:b w:val="0"/>
          <w:i w:val="0"/>
          <w:caps w:val="0"/>
          <w:color w:val="auto"/>
          <w:spacing w:val="0"/>
          <w:w w:val="100"/>
          <w:kern w:val="0"/>
          <w:sz w:val="24"/>
          <w:szCs w:val="24"/>
          <w:highlight w:val="none"/>
          <w:lang w:val="en-US" w:eastAsia="zh-CN" w:bidi="ar-SA"/>
        </w:rPr>
        <w:t>如因监理人进度控制不力等原因造成</w:t>
      </w:r>
      <w:r>
        <w:rPr>
          <w:rStyle w:val="74"/>
          <w:rFonts w:hint="eastAsia" w:ascii="宋体" w:hAnsi="宋体"/>
          <w:b w:val="0"/>
          <w:i w:val="0"/>
          <w:caps w:val="0"/>
          <w:color w:val="auto"/>
          <w:spacing w:val="0"/>
          <w:w w:val="100"/>
          <w:kern w:val="0"/>
          <w:sz w:val="24"/>
          <w:szCs w:val="24"/>
          <w:highlight w:val="none"/>
          <w:u w:val="single"/>
          <w:lang w:val="en-US" w:eastAsia="zh-CN" w:bidi="ar-SA"/>
        </w:rPr>
        <w:t>电梯单台工期延误超过3天，从第4天起，</w:t>
      </w:r>
      <w:r>
        <w:rPr>
          <w:rStyle w:val="74"/>
          <w:rFonts w:ascii="宋体" w:hAnsi="宋体" w:eastAsia="宋体"/>
          <w:b w:val="0"/>
          <w:i w:val="0"/>
          <w:caps w:val="0"/>
          <w:color w:val="auto"/>
          <w:spacing w:val="0"/>
          <w:w w:val="100"/>
          <w:kern w:val="0"/>
          <w:sz w:val="24"/>
          <w:szCs w:val="24"/>
          <w:highlight w:val="none"/>
          <w:u w:val="single"/>
          <w:lang w:val="en-US" w:eastAsia="zh-CN" w:bidi="ar-SA"/>
        </w:rPr>
        <w:t>每延误1天，委托人有权对监理人处</w:t>
      </w:r>
      <w:r>
        <w:rPr>
          <w:rStyle w:val="74"/>
          <w:rFonts w:hint="eastAsia" w:ascii="宋体" w:hAnsi="宋体"/>
          <w:b w:val="0"/>
          <w:i w:val="0"/>
          <w:caps w:val="0"/>
          <w:color w:val="auto"/>
          <w:spacing w:val="0"/>
          <w:w w:val="100"/>
          <w:kern w:val="0"/>
          <w:sz w:val="24"/>
          <w:szCs w:val="24"/>
          <w:highlight w:val="none"/>
          <w:u w:val="single"/>
          <w:lang w:val="en-US" w:eastAsia="zh-CN" w:bidi="ar-SA"/>
        </w:rPr>
        <w:t>1</w:t>
      </w:r>
      <w:r>
        <w:rPr>
          <w:rStyle w:val="74"/>
          <w:rFonts w:ascii="宋体" w:hAnsi="宋体" w:eastAsia="宋体"/>
          <w:b w:val="0"/>
          <w:i w:val="0"/>
          <w:caps w:val="0"/>
          <w:color w:val="auto"/>
          <w:spacing w:val="0"/>
          <w:w w:val="100"/>
          <w:kern w:val="0"/>
          <w:sz w:val="24"/>
          <w:szCs w:val="24"/>
          <w:highlight w:val="none"/>
          <w:u w:val="single"/>
          <w:lang w:val="en-US" w:eastAsia="zh-CN" w:bidi="ar-SA"/>
        </w:rPr>
        <w:t>000元/天违约罚金</w:t>
      </w:r>
      <w:r>
        <w:rPr>
          <w:rStyle w:val="74"/>
          <w:rFonts w:hint="eastAsia" w:ascii="宋体" w:hAnsi="宋体"/>
          <w:b w:val="0"/>
          <w:i w:val="0"/>
          <w:caps w:val="0"/>
          <w:color w:val="auto"/>
          <w:spacing w:val="0"/>
          <w:w w:val="100"/>
          <w:kern w:val="0"/>
          <w:sz w:val="24"/>
          <w:szCs w:val="24"/>
          <w:highlight w:val="none"/>
          <w:u w:val="single"/>
          <w:lang w:val="en-US" w:eastAsia="zh-CN" w:bidi="ar-SA"/>
        </w:rPr>
        <w:t>；造成</w:t>
      </w:r>
      <w:r>
        <w:rPr>
          <w:rStyle w:val="74"/>
          <w:rFonts w:ascii="宋体" w:hAnsi="宋体" w:eastAsia="宋体"/>
          <w:b w:val="0"/>
          <w:i w:val="0"/>
          <w:caps w:val="0"/>
          <w:color w:val="auto"/>
          <w:spacing w:val="0"/>
          <w:w w:val="100"/>
          <w:kern w:val="0"/>
          <w:sz w:val="24"/>
          <w:szCs w:val="24"/>
          <w:highlight w:val="none"/>
          <w:u w:val="single"/>
          <w:lang w:val="en-US" w:eastAsia="zh-CN" w:bidi="ar-SA"/>
        </w:rPr>
        <w:t>总工期延误超过7天，从第8天起，每延误1天，委托人有权对监理人处2000元/天违约罚金。</w:t>
      </w:r>
    </w:p>
    <w:p w14:paraId="681FC996">
      <w:pPr>
        <w:tabs>
          <w:tab w:val="left" w:pos="720"/>
        </w:tabs>
        <w:snapToGrid w:val="0"/>
        <w:spacing w:before="0" w:beforeAutospacing="0" w:after="0" w:afterAutospacing="0" w:line="360" w:lineRule="exact"/>
        <w:ind w:firstLine="480" w:firstLineChars="200"/>
        <w:jc w:val="left"/>
        <w:textAlignment w:val="baseline"/>
        <w:rPr>
          <w:rStyle w:val="74"/>
          <w:rFonts w:ascii="仿宋" w:hAnsi="仿宋" w:eastAsia="仿宋"/>
          <w:b/>
          <w:i w:val="0"/>
          <w:caps w:val="0"/>
          <w:color w:val="auto"/>
          <w:spacing w:val="0"/>
          <w:w w:val="100"/>
          <w:kern w:val="2"/>
          <w:sz w:val="28"/>
          <w:szCs w:val="28"/>
          <w:highlight w:val="none"/>
          <w:lang w:val="en-US" w:eastAsia="zh-CN" w:bidi="ar-SA"/>
        </w:rPr>
      </w:pPr>
      <w:r>
        <w:rPr>
          <w:rStyle w:val="74"/>
          <w:rFonts w:ascii="宋体" w:hAnsi="宋体" w:eastAsia="宋体"/>
          <w:b w:val="0"/>
          <w:bCs w:val="0"/>
          <w:i w:val="0"/>
          <w:caps w:val="0"/>
          <w:color w:val="auto"/>
          <w:spacing w:val="0"/>
          <w:w w:val="100"/>
          <w:kern w:val="0"/>
          <w:sz w:val="24"/>
          <w:szCs w:val="24"/>
          <w:highlight w:val="none"/>
          <w:lang w:val="en-US" w:eastAsia="zh-CN" w:bidi="ar-SA"/>
        </w:rPr>
        <w:t>4.1.8上述</w:t>
      </w:r>
      <w:r>
        <w:rPr>
          <w:rStyle w:val="74"/>
          <w:rFonts w:ascii="宋体" w:hAnsi="宋体" w:eastAsia="宋体"/>
          <w:b w:val="0"/>
          <w:i w:val="0"/>
          <w:caps w:val="0"/>
          <w:color w:val="auto"/>
          <w:spacing w:val="0"/>
          <w:w w:val="100"/>
          <w:kern w:val="0"/>
          <w:sz w:val="24"/>
          <w:szCs w:val="24"/>
          <w:highlight w:val="none"/>
          <w:lang w:val="en-US" w:eastAsia="zh-CN" w:bidi="ar-SA"/>
        </w:rPr>
        <w:t>违约金不足以弥补委托人损失的，监理人还应赔偿委托人的全部损失。该损失包括但不限于直接、间接经济损失，委托人向第三人承担补偿、赔偿责任的损失以及委托人因维权所产生的律师费、鉴定费、公证费、差旅费、评估费、拍卖费、保全担保保险费等全部费用。</w:t>
      </w:r>
    </w:p>
    <w:p w14:paraId="784B7D59">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4.2 委托人的违约责任</w:t>
      </w:r>
    </w:p>
    <w:p w14:paraId="30622A71">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如果委托人在规定的支付期限内未支付监理报酬，自规定支付之日起还应向监理人补偿应支付的报酬利息。利息额按规定支付期限最后一日银行贷款利息率乘以拖欠时间计算。</w:t>
      </w:r>
    </w:p>
    <w:p w14:paraId="05EF85DE">
      <w:pPr>
        <w:snapToGrid w:val="0"/>
        <w:spacing w:before="0" w:beforeAutospacing="0" w:after="0" w:afterAutospacing="0" w:line="360" w:lineRule="exact"/>
        <w:ind w:firstLine="0" w:firstLineChars="0"/>
        <w:jc w:val="left"/>
        <w:textAlignment w:val="baseline"/>
        <w:rPr>
          <w:rStyle w:val="74"/>
          <w:rFonts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cs="宋体"/>
          <w:b/>
          <w:bCs/>
          <w:i w:val="0"/>
          <w:caps w:val="0"/>
          <w:color w:val="auto"/>
          <w:spacing w:val="0"/>
          <w:w w:val="100"/>
          <w:kern w:val="2"/>
          <w:sz w:val="24"/>
          <w:szCs w:val="24"/>
          <w:highlight w:val="none"/>
          <w:lang w:val="en-US" w:eastAsia="zh-CN" w:bidi="ar-SA"/>
        </w:rPr>
        <w:t>5. 支付</w:t>
      </w:r>
    </w:p>
    <w:p w14:paraId="22C9B364">
      <w:pPr>
        <w:snapToGrid w:val="0"/>
        <w:spacing w:before="0" w:beforeAutospacing="0" w:after="0" w:afterAutospacing="0" w:line="360" w:lineRule="exact"/>
        <w:ind w:firstLine="480" w:firstLineChars="200"/>
        <w:jc w:val="left"/>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5.1 </w:t>
      </w:r>
      <w:r>
        <w:rPr>
          <w:rStyle w:val="74"/>
          <w:rFonts w:ascii="宋体" w:hAnsi="宋体" w:eastAsia="宋体" w:cs="宋体"/>
          <w:b w:val="0"/>
          <w:bCs/>
          <w:i w:val="0"/>
          <w:caps w:val="0"/>
          <w:color w:val="auto"/>
          <w:spacing w:val="0"/>
          <w:w w:val="100"/>
          <w:kern w:val="2"/>
          <w:sz w:val="24"/>
          <w:szCs w:val="24"/>
          <w:highlight w:val="none"/>
          <w:lang w:val="en-US" w:eastAsia="zh-CN" w:bidi="ar-SA"/>
        </w:rPr>
        <w:t>支付货币</w:t>
      </w:r>
    </w:p>
    <w:p w14:paraId="6749A8ED">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币种为：</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人民币     </w:t>
      </w:r>
      <w:r>
        <w:rPr>
          <w:rStyle w:val="74"/>
          <w:rFonts w:ascii="宋体" w:hAnsi="宋体" w:eastAsia="宋体"/>
          <w:b w:val="0"/>
          <w:i w:val="0"/>
          <w:caps w:val="0"/>
          <w:color w:val="auto"/>
          <w:spacing w:val="0"/>
          <w:w w:val="100"/>
          <w:kern w:val="2"/>
          <w:sz w:val="24"/>
          <w:szCs w:val="24"/>
          <w:highlight w:val="none"/>
          <w:lang w:val="en-US" w:eastAsia="zh-CN" w:bidi="ar-SA"/>
        </w:rPr>
        <w:t>，比例为：</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   </w:t>
      </w:r>
      <w:r>
        <w:rPr>
          <w:rStyle w:val="74"/>
          <w:rFonts w:ascii="宋体" w:hAnsi="宋体" w:eastAsia="宋体"/>
          <w:b w:val="0"/>
          <w:i w:val="0"/>
          <w:caps w:val="0"/>
          <w:color w:val="auto"/>
          <w:spacing w:val="0"/>
          <w:w w:val="100"/>
          <w:kern w:val="2"/>
          <w:sz w:val="24"/>
          <w:szCs w:val="24"/>
          <w:highlight w:val="none"/>
          <w:lang w:val="en-US" w:eastAsia="zh-CN" w:bidi="ar-SA"/>
        </w:rPr>
        <w:t>，汇率为：</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 </w:t>
      </w:r>
      <w:r>
        <w:rPr>
          <w:rStyle w:val="74"/>
          <w:rFonts w:ascii="宋体" w:hAnsi="宋体" w:eastAsia="宋体"/>
          <w:b w:val="0"/>
          <w:i w:val="0"/>
          <w:caps w:val="0"/>
          <w:color w:val="auto"/>
          <w:spacing w:val="0"/>
          <w:w w:val="100"/>
          <w:kern w:val="2"/>
          <w:sz w:val="24"/>
          <w:szCs w:val="24"/>
          <w:highlight w:val="none"/>
          <w:lang w:val="en-US" w:eastAsia="zh-CN" w:bidi="ar-SA"/>
        </w:rPr>
        <w:t xml:space="preserve">。 </w:t>
      </w:r>
    </w:p>
    <w:p w14:paraId="1CE8189F">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5.2 支付申请</w:t>
      </w:r>
    </w:p>
    <w:p w14:paraId="57983493">
      <w:pPr>
        <w:widowControl/>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咨询人应在本合同约定的每次应付款日期</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_7</w:t>
      </w:r>
      <w:r>
        <w:rPr>
          <w:rStyle w:val="74"/>
          <w:rFonts w:hint="eastAsia" w:ascii="宋体" w:hAnsi="宋体"/>
          <w:b w:val="0"/>
          <w:i w:val="0"/>
          <w:caps w:val="0"/>
          <w:color w:val="auto"/>
          <w:spacing w:val="0"/>
          <w:w w:val="100"/>
          <w:kern w:val="2"/>
          <w:sz w:val="24"/>
          <w:szCs w:val="24"/>
          <w:highlight w:val="none"/>
          <w:u w:val="single" w:color="000000"/>
          <w:lang w:val="en-US" w:eastAsia="zh-CN" w:bidi="ar-SA"/>
        </w:rPr>
        <w:t>个工作</w:t>
      </w:r>
      <w:r>
        <w:rPr>
          <w:rStyle w:val="74"/>
          <w:rFonts w:ascii="宋体" w:hAnsi="宋体" w:eastAsia="宋体"/>
          <w:b w:val="0"/>
          <w:i w:val="0"/>
          <w:caps w:val="0"/>
          <w:color w:val="auto"/>
          <w:spacing w:val="0"/>
          <w:w w:val="100"/>
          <w:kern w:val="2"/>
          <w:sz w:val="24"/>
          <w:szCs w:val="24"/>
          <w:highlight w:val="none"/>
          <w:lang w:val="en-US" w:eastAsia="zh-CN" w:bidi="ar-SA"/>
        </w:rPr>
        <w:t>日前，向委托人提交支付申请书。</w:t>
      </w:r>
    </w:p>
    <w:p w14:paraId="2D82EAB5">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5.3服务酬金</w:t>
      </w:r>
    </w:p>
    <w:p w14:paraId="1AD5B60A">
      <w:pPr>
        <w:pStyle w:val="75"/>
        <w:widowControl/>
        <w:snapToGrid/>
        <w:spacing w:before="0" w:beforeAutospacing="0" w:after="0" w:afterAutospacing="0" w:line="360" w:lineRule="exact"/>
        <w:ind w:firstLine="480" w:firstLineChars="200"/>
        <w:jc w:val="left"/>
        <w:textAlignment w:val="baseline"/>
        <w:rPr>
          <w:rStyle w:val="74"/>
          <w:rFonts w:ascii="仿宋" w:hAnsi="仿宋" w:eastAsia="仿宋"/>
          <w:b w:val="0"/>
          <w:i w:val="0"/>
          <w:caps w:val="0"/>
          <w:color w:val="auto"/>
          <w:spacing w:val="0"/>
          <w:w w:val="100"/>
          <w:sz w:val="28"/>
          <w:szCs w:val="28"/>
          <w:highlight w:val="none"/>
        </w:rPr>
      </w:pPr>
      <w:r>
        <w:rPr>
          <w:rStyle w:val="74"/>
          <w:rFonts w:ascii="宋体" w:hAnsi="宋体" w:eastAsia="宋体"/>
          <w:b w:val="0"/>
          <w:i w:val="0"/>
          <w:caps w:val="0"/>
          <w:color w:val="auto"/>
          <w:spacing w:val="0"/>
          <w:w w:val="100"/>
          <w:sz w:val="24"/>
          <w:szCs w:val="24"/>
          <w:highlight w:val="none"/>
          <w:lang w:val="en-US" w:eastAsia="zh-CN"/>
        </w:rPr>
        <w:t>5.3.</w:t>
      </w:r>
      <w:r>
        <w:rPr>
          <w:rStyle w:val="74"/>
          <w:rFonts w:ascii="宋体" w:hAnsi="宋体" w:eastAsia="宋体"/>
          <w:b w:val="0"/>
          <w:i w:val="0"/>
          <w:caps w:val="0"/>
          <w:color w:val="auto"/>
          <w:spacing w:val="0"/>
          <w:w w:val="100"/>
          <w:sz w:val="24"/>
          <w:szCs w:val="24"/>
          <w:highlight w:val="none"/>
        </w:rPr>
        <w:t>1</w:t>
      </w:r>
      <w:r>
        <w:rPr>
          <w:rStyle w:val="74"/>
          <w:rFonts w:ascii="宋体" w:hAnsi="宋体" w:eastAsia="宋体"/>
          <w:b w:val="0"/>
          <w:bCs w:val="0"/>
          <w:i w:val="0"/>
          <w:caps w:val="0"/>
          <w:color w:val="auto"/>
          <w:spacing w:val="0"/>
          <w:w w:val="100"/>
          <w:sz w:val="24"/>
          <w:szCs w:val="24"/>
          <w:highlight w:val="none"/>
        </w:rPr>
        <w:t>监理酬金总额的计取：</w:t>
      </w:r>
      <w:r>
        <w:rPr>
          <w:rStyle w:val="74"/>
          <w:rFonts w:ascii="宋体" w:hAnsi="宋体" w:eastAsia="宋体"/>
          <w:b w:val="0"/>
          <w:bCs w:val="0"/>
          <w:i w:val="0"/>
          <w:caps w:val="0"/>
          <w:color w:val="auto"/>
          <w:spacing w:val="0"/>
          <w:w w:val="100"/>
          <w:sz w:val="24"/>
          <w:szCs w:val="24"/>
          <w:highlight w:val="none"/>
          <w:lang w:val="en-US" w:eastAsia="zh-CN"/>
        </w:rPr>
        <w:t>监理酬金</w:t>
      </w:r>
      <w:r>
        <w:rPr>
          <w:rStyle w:val="74"/>
          <w:rFonts w:ascii="宋体" w:hAnsi="宋体" w:eastAsia="宋体"/>
          <w:b w:val="0"/>
          <w:bCs w:val="0"/>
          <w:i w:val="0"/>
          <w:caps w:val="0"/>
          <w:color w:val="auto"/>
          <w:spacing w:val="0"/>
          <w:w w:val="100"/>
          <w:sz w:val="24"/>
          <w:szCs w:val="24"/>
          <w:highlight w:val="none"/>
        </w:rPr>
        <w:t>按《国家发展改革委、建设部关于印发&lt;建设工程监理与相关服务收费管理规定</w:t>
      </w:r>
      <w:r>
        <w:rPr>
          <w:rStyle w:val="74"/>
          <w:rFonts w:hint="eastAsia" w:ascii="宋体" w:hAnsi="宋体"/>
          <w:b w:val="0"/>
          <w:bCs w:val="0"/>
          <w:i w:val="0"/>
          <w:caps w:val="0"/>
          <w:color w:val="auto"/>
          <w:spacing w:val="0"/>
          <w:w w:val="100"/>
          <w:sz w:val="24"/>
          <w:szCs w:val="24"/>
          <w:highlight w:val="none"/>
        </w:rPr>
        <w:t>〉的通知》</w:t>
      </w:r>
      <w:r>
        <w:rPr>
          <w:rStyle w:val="74"/>
          <w:rFonts w:ascii="宋体" w:hAnsi="宋体" w:eastAsia="宋体"/>
          <w:b w:val="0"/>
          <w:bCs w:val="0"/>
          <w:i w:val="0"/>
          <w:caps w:val="0"/>
          <w:color w:val="auto"/>
          <w:spacing w:val="0"/>
          <w:w w:val="100"/>
          <w:sz w:val="24"/>
          <w:szCs w:val="24"/>
          <w:highlight w:val="none"/>
          <w:lang w:eastAsia="zh-CN"/>
        </w:rPr>
        <w:t>（</w:t>
      </w:r>
      <w:r>
        <w:rPr>
          <w:rStyle w:val="74"/>
          <w:rFonts w:ascii="宋体" w:hAnsi="宋体" w:eastAsia="宋体"/>
          <w:b w:val="0"/>
          <w:bCs w:val="0"/>
          <w:i w:val="0"/>
          <w:caps w:val="0"/>
          <w:color w:val="auto"/>
          <w:spacing w:val="0"/>
          <w:w w:val="100"/>
          <w:sz w:val="24"/>
          <w:szCs w:val="24"/>
          <w:highlight w:val="none"/>
        </w:rPr>
        <w:t>发改价格 〔2007〕670 号）</w:t>
      </w:r>
      <w:r>
        <w:rPr>
          <w:rStyle w:val="74"/>
          <w:rFonts w:eastAsia="宋体"/>
          <w:color w:val="auto"/>
          <w:sz w:val="24"/>
          <w:szCs w:val="24"/>
          <w:highlight w:val="none"/>
        </w:rPr>
        <w:t>计费比例</w:t>
      </w:r>
      <w:r>
        <w:rPr>
          <w:rStyle w:val="74"/>
          <w:rFonts w:hint="default" w:ascii="宋体" w:hAnsi="宋体" w:eastAsia="宋体"/>
          <w:b w:val="0"/>
          <w:bCs w:val="0"/>
          <w:i w:val="0"/>
          <w:caps w:val="0"/>
          <w:color w:val="auto"/>
          <w:spacing w:val="0"/>
          <w:w w:val="100"/>
          <w:sz w:val="24"/>
          <w:szCs w:val="24"/>
          <w:highlight w:val="none"/>
          <w:lang w:val="en-US" w:eastAsia="zh-CN"/>
        </w:rPr>
        <w:t>为3.3%，为</w:t>
      </w:r>
      <w:r>
        <w:rPr>
          <w:rStyle w:val="74"/>
          <w:rFonts w:hint="eastAsia" w:ascii="宋体" w:hAnsi="宋体" w:eastAsia="宋体"/>
          <w:b w:val="0"/>
          <w:bCs w:val="0"/>
          <w:i w:val="0"/>
          <w:caps w:val="0"/>
          <w:color w:val="auto"/>
          <w:spacing w:val="0"/>
          <w:w w:val="100"/>
          <w:sz w:val="24"/>
          <w:szCs w:val="24"/>
          <w:highlight w:val="none"/>
        </w:rPr>
        <w:t>人民币</w:t>
      </w:r>
      <w:r>
        <w:rPr>
          <w:rStyle w:val="74"/>
          <w:rFonts w:hint="default" w:ascii="宋体" w:hAnsi="宋体" w:eastAsia="宋体"/>
          <w:b w:val="0"/>
          <w:bCs w:val="0"/>
          <w:i w:val="0"/>
          <w:caps w:val="0"/>
          <w:color w:val="auto"/>
          <w:spacing w:val="0"/>
          <w:w w:val="100"/>
          <w:sz w:val="24"/>
          <w:szCs w:val="24"/>
          <w:highlight w:val="none"/>
          <w:lang w:val="en-US" w:eastAsia="zh-CN"/>
        </w:rPr>
        <w:t xml:space="preserve">      </w:t>
      </w:r>
      <w:r>
        <w:rPr>
          <w:rStyle w:val="74"/>
          <w:rFonts w:hint="eastAsia" w:ascii="宋体" w:hAnsi="宋体" w:eastAsia="宋体"/>
          <w:b w:val="0"/>
          <w:bCs w:val="0"/>
          <w:i w:val="0"/>
          <w:caps w:val="0"/>
          <w:color w:val="auto"/>
          <w:spacing w:val="0"/>
          <w:w w:val="100"/>
          <w:sz w:val="24"/>
          <w:szCs w:val="24"/>
          <w:highlight w:val="none"/>
        </w:rPr>
        <w:t>元</w:t>
      </w:r>
      <w:r>
        <w:rPr>
          <w:rStyle w:val="74"/>
          <w:rFonts w:hint="default" w:ascii="宋体" w:hAnsi="宋体" w:eastAsia="宋体"/>
          <w:b w:val="0"/>
          <w:bCs w:val="0"/>
          <w:i w:val="0"/>
          <w:caps w:val="0"/>
          <w:color w:val="auto"/>
          <w:spacing w:val="0"/>
          <w:w w:val="100"/>
          <w:sz w:val="24"/>
          <w:szCs w:val="24"/>
          <w:highlight w:val="none"/>
          <w:lang w:eastAsia="zh-CN"/>
        </w:rPr>
        <w:t>，</w:t>
      </w:r>
      <w:r>
        <w:rPr>
          <w:rStyle w:val="74"/>
          <w:rFonts w:hint="default" w:ascii="宋体" w:hAnsi="宋体" w:eastAsia="宋体"/>
          <w:b w:val="0"/>
          <w:bCs w:val="0"/>
          <w:i w:val="0"/>
          <w:caps w:val="0"/>
          <w:color w:val="auto"/>
          <w:spacing w:val="0"/>
          <w:w w:val="100"/>
          <w:sz w:val="24"/>
          <w:szCs w:val="24"/>
          <w:highlight w:val="none"/>
          <w:lang w:val="en-US" w:eastAsia="zh-CN"/>
        </w:rPr>
        <w:t>经双</w:t>
      </w:r>
      <w:r>
        <w:rPr>
          <w:rStyle w:val="74"/>
          <w:rFonts w:hint="eastAsia" w:ascii="宋体" w:hAnsi="宋体" w:eastAsia="宋体"/>
          <w:b w:val="0"/>
          <w:bCs w:val="0"/>
          <w:i w:val="0"/>
          <w:caps w:val="0"/>
          <w:color w:val="auto"/>
          <w:spacing w:val="0"/>
          <w:w w:val="100"/>
          <w:sz w:val="24"/>
          <w:szCs w:val="24"/>
          <w:highlight w:val="none"/>
          <w:lang w:val="en-US" w:eastAsia="zh-CN"/>
        </w:rPr>
        <w:t>方</w:t>
      </w:r>
      <w:r>
        <w:rPr>
          <w:rStyle w:val="74"/>
          <w:rFonts w:hint="eastAsia" w:ascii="宋体" w:hAnsi="宋体"/>
          <w:b w:val="0"/>
          <w:bCs w:val="0"/>
          <w:i w:val="0"/>
          <w:caps w:val="0"/>
          <w:color w:val="auto"/>
          <w:spacing w:val="0"/>
          <w:w w:val="100"/>
          <w:sz w:val="24"/>
          <w:szCs w:val="24"/>
          <w:highlight w:val="none"/>
          <w:lang w:val="en-US" w:eastAsia="zh-CN"/>
        </w:rPr>
        <w:t>友好协商，约定监理服务费</w:t>
      </w:r>
      <w:r>
        <w:rPr>
          <w:rStyle w:val="74"/>
          <w:rFonts w:hint="default" w:ascii="Arial" w:hAnsi="Arial" w:cs="Arial"/>
          <w:b w:val="0"/>
          <w:bCs w:val="0"/>
          <w:i w:val="0"/>
          <w:caps w:val="0"/>
          <w:color w:val="auto"/>
          <w:spacing w:val="0"/>
          <w:w w:val="100"/>
          <w:sz w:val="24"/>
          <w:szCs w:val="24"/>
          <w:highlight w:val="none"/>
          <w:lang w:val="en-US" w:eastAsia="zh-CN"/>
        </w:rPr>
        <w:t>¥</w:t>
      </w:r>
      <w:r>
        <w:rPr>
          <w:rStyle w:val="74"/>
          <w:rFonts w:hint="eastAsia" w:ascii="Arial" w:hAnsi="Arial" w:cs="Arial"/>
          <w:b w:val="0"/>
          <w:bCs w:val="0"/>
          <w:i w:val="0"/>
          <w:caps w:val="0"/>
          <w:color w:val="auto"/>
          <w:spacing w:val="0"/>
          <w:w w:val="100"/>
          <w:sz w:val="24"/>
          <w:szCs w:val="24"/>
          <w:highlight w:val="none"/>
          <w:lang w:val="en-US" w:eastAsia="zh-CN"/>
        </w:rPr>
        <w:t xml:space="preserve">        </w:t>
      </w:r>
      <w:r>
        <w:rPr>
          <w:rStyle w:val="74"/>
          <w:rFonts w:hint="eastAsia" w:ascii="宋体" w:hAnsi="宋体"/>
          <w:b w:val="0"/>
          <w:bCs w:val="0"/>
          <w:i w:val="0"/>
          <w:caps w:val="0"/>
          <w:color w:val="auto"/>
          <w:spacing w:val="0"/>
          <w:w w:val="100"/>
          <w:sz w:val="24"/>
          <w:szCs w:val="24"/>
          <w:highlight w:val="none"/>
          <w:lang w:val="en-US" w:eastAsia="zh-CN"/>
        </w:rPr>
        <w:t>元（大写：     ）</w:t>
      </w:r>
      <w:r>
        <w:rPr>
          <w:rStyle w:val="74"/>
          <w:rFonts w:ascii="宋体" w:hAnsi="宋体" w:eastAsia="宋体"/>
          <w:b w:val="0"/>
          <w:bCs w:val="0"/>
          <w:i w:val="0"/>
          <w:caps w:val="0"/>
          <w:color w:val="auto"/>
          <w:spacing w:val="0"/>
          <w:w w:val="100"/>
          <w:sz w:val="24"/>
          <w:szCs w:val="24"/>
          <w:highlight w:val="none"/>
        </w:rPr>
        <w:t>。</w:t>
      </w:r>
      <w:r>
        <w:rPr>
          <w:rStyle w:val="74"/>
          <w:rFonts w:ascii="宋体" w:hAnsi="宋体" w:eastAsia="宋体"/>
          <w:b w:val="0"/>
          <w:bCs w:val="0"/>
          <w:i w:val="0"/>
          <w:caps w:val="0"/>
          <w:color w:val="auto"/>
          <w:spacing w:val="0"/>
          <w:w w:val="100"/>
          <w:sz w:val="24"/>
          <w:szCs w:val="24"/>
          <w:highlight w:val="none"/>
          <w:lang w:val="en-US" w:eastAsia="zh-CN"/>
        </w:rPr>
        <w:t>即使</w:t>
      </w:r>
      <w:r>
        <w:rPr>
          <w:rStyle w:val="74"/>
          <w:rFonts w:ascii="宋体" w:hAnsi="宋体" w:eastAsia="宋体"/>
          <w:b w:val="0"/>
          <w:bCs w:val="0"/>
          <w:i w:val="0"/>
          <w:caps w:val="0"/>
          <w:color w:val="auto"/>
          <w:spacing w:val="0"/>
          <w:w w:val="100"/>
          <w:sz w:val="24"/>
          <w:szCs w:val="24"/>
          <w:highlight w:val="none"/>
        </w:rPr>
        <w:t>合同执行期内有新的政策指导文件出台，双方约定不再调整收费标准。因不可预见因素造成施工工期的延长双方协商同意按</w:t>
      </w:r>
      <w:r>
        <w:rPr>
          <w:rStyle w:val="74"/>
          <w:rFonts w:ascii="宋体" w:hAnsi="宋体" w:eastAsia="宋体"/>
          <w:b w:val="0"/>
          <w:bCs w:val="0"/>
          <w:i w:val="0"/>
          <w:caps w:val="0"/>
          <w:color w:val="auto"/>
          <w:spacing w:val="0"/>
          <w:w w:val="100"/>
          <w:sz w:val="24"/>
          <w:szCs w:val="24"/>
          <w:highlight w:val="none"/>
          <w:u w:val="single" w:color="000000"/>
        </w:rPr>
        <w:t xml:space="preserve">  /  </w:t>
      </w:r>
      <w:r>
        <w:rPr>
          <w:rStyle w:val="74"/>
          <w:rFonts w:ascii="宋体" w:hAnsi="宋体" w:eastAsia="宋体"/>
          <w:b w:val="0"/>
          <w:bCs w:val="0"/>
          <w:i w:val="0"/>
          <w:caps w:val="0"/>
          <w:color w:val="auto"/>
          <w:spacing w:val="0"/>
          <w:w w:val="100"/>
          <w:sz w:val="24"/>
          <w:szCs w:val="24"/>
          <w:highlight w:val="none"/>
        </w:rPr>
        <w:t>元/人月标准支付延期监理服务费。</w:t>
      </w:r>
    </w:p>
    <w:p w14:paraId="630AC965">
      <w:pPr>
        <w:widowControl/>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5.3.2附加工作酬金:</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无，监理人已综合考虑在服务费中</w:t>
      </w:r>
      <w:r>
        <w:rPr>
          <w:rStyle w:val="74"/>
          <w:rFonts w:ascii="宋体" w:hAnsi="宋体" w:eastAsia="宋体"/>
          <w:b w:val="0"/>
          <w:i w:val="0"/>
          <w:caps w:val="0"/>
          <w:color w:val="auto"/>
          <w:spacing w:val="0"/>
          <w:w w:val="100"/>
          <w:kern w:val="2"/>
          <w:sz w:val="24"/>
          <w:szCs w:val="24"/>
          <w:highlight w:val="none"/>
          <w:lang w:val="en-US" w:eastAsia="zh-CN" w:bidi="ar-SA"/>
        </w:rPr>
        <w:t>。</w:t>
      </w:r>
    </w:p>
    <w:p w14:paraId="37BE3A2D">
      <w:pPr>
        <w:widowControl/>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5.3.3额外报酬:</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无，监理人已综合考虑在服务费中</w:t>
      </w:r>
      <w:r>
        <w:rPr>
          <w:rStyle w:val="74"/>
          <w:rFonts w:ascii="宋体" w:hAnsi="宋体" w:eastAsia="宋体"/>
          <w:b w:val="0"/>
          <w:i w:val="0"/>
          <w:caps w:val="0"/>
          <w:color w:val="auto"/>
          <w:spacing w:val="0"/>
          <w:w w:val="100"/>
          <w:kern w:val="2"/>
          <w:sz w:val="24"/>
          <w:szCs w:val="24"/>
          <w:highlight w:val="none"/>
          <w:lang w:val="en-US" w:eastAsia="zh-CN" w:bidi="ar-SA"/>
        </w:rPr>
        <w:t>。</w:t>
      </w:r>
    </w:p>
    <w:p w14:paraId="1B3D5B1C">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5.4支付方式 </w:t>
      </w:r>
    </w:p>
    <w:p w14:paraId="119F1CEC">
      <w:pPr>
        <w:spacing w:line="360" w:lineRule="exact"/>
        <w:ind w:firstLine="480" w:firstLineChars="200"/>
        <w:jc w:val="left"/>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zh-TW" w:eastAsia="zh-TW" w:bidi="zh-TW"/>
        </w:rPr>
      </w:pPr>
      <w:r>
        <w:rPr>
          <w:rStyle w:val="74"/>
          <w:rFonts w:ascii="宋体" w:hAnsi="宋体" w:eastAsia="宋体"/>
          <w:b w:val="0"/>
          <w:i w:val="0"/>
          <w:caps w:val="0"/>
          <w:color w:val="auto"/>
          <w:spacing w:val="0"/>
          <w:w w:val="100"/>
          <w:kern w:val="2"/>
          <w:sz w:val="24"/>
          <w:szCs w:val="24"/>
          <w:highlight w:val="none"/>
          <w:lang w:val="en-US" w:eastAsia="zh-CN" w:bidi="ar-SA"/>
        </w:rPr>
        <w:t>5.4.1</w:t>
      </w: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zh-TW" w:eastAsia="zh-TW" w:bidi="zh-TW"/>
        </w:rPr>
        <w:t>监理酬金的支付:</w:t>
      </w:r>
    </w:p>
    <w:p w14:paraId="465A9689">
      <w:pPr>
        <w:spacing w:line="360" w:lineRule="exact"/>
        <w:ind w:firstLine="480" w:firstLineChars="200"/>
        <w:jc w:val="left"/>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zh-TW" w:eastAsia="zh-TW" w:bidi="zh-TW"/>
        </w:rPr>
      </w:pP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en-US" w:eastAsia="zh-CN" w:bidi="zh-TW"/>
        </w:rPr>
        <w:t>5</w:t>
      </w: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zh-TW" w:eastAsia="zh-TW" w:bidi="zh-TW"/>
        </w:rPr>
        <w:t>.</w:t>
      </w: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en-US" w:eastAsia="zh-CN" w:bidi="zh-TW"/>
        </w:rPr>
        <w:t>4</w:t>
      </w: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zh-TW" w:eastAsia="zh-TW" w:bidi="zh-TW"/>
        </w:rPr>
        <w:t>.</w:t>
      </w: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en-US" w:eastAsia="zh-CN" w:bidi="zh-TW"/>
        </w:rPr>
        <w:t>2</w:t>
      </w:r>
      <w:r>
        <w:rPr>
          <w:rFonts w:hint="eastAsia" w:eastAsiaTheme="minorEastAsia"/>
          <w:color w:val="auto"/>
          <w:sz w:val="24"/>
          <w:szCs w:val="24"/>
          <w:highlight w:val="none"/>
          <w:lang w:val="en-US" w:eastAsia="zh-CN"/>
        </w:rPr>
        <w:t>新良大厦1-4号电梯更新改造项目竣工验收合格并结算审核完成后15个工作日内，采购人支付至合同约定费用总额的97%；新良大厦1-4号电梯整机质保期结束后支付至合同约定服务费总额的100%。</w:t>
      </w:r>
    </w:p>
    <w:p w14:paraId="7ECFE60E">
      <w:pPr>
        <w:spacing w:line="360" w:lineRule="exact"/>
        <w:ind w:firstLine="480" w:firstLineChars="200"/>
        <w:jc w:val="left"/>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zh-TW" w:eastAsia="zh-TW" w:bidi="zh-TW"/>
        </w:rPr>
      </w:pP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en-US" w:eastAsia="zh-CN" w:bidi="zh-TW"/>
        </w:rPr>
        <w:t>5</w:t>
      </w: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zh-TW" w:eastAsia="zh-TW" w:bidi="zh-TW"/>
        </w:rPr>
        <w:t>.</w:t>
      </w: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en-US" w:eastAsia="zh-CN" w:bidi="zh-TW"/>
        </w:rPr>
        <w:t>4</w:t>
      </w: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zh-TW" w:eastAsia="zh-TW" w:bidi="zh-TW"/>
        </w:rPr>
        <w:t>.</w:t>
      </w: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en-US" w:eastAsia="zh-CN" w:bidi="zh-TW"/>
        </w:rPr>
        <w:t>3其他</w:t>
      </w: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zh-TW" w:eastAsia="zh-TW" w:bidi="zh-TW"/>
        </w:rPr>
        <w:t>增加的服务费，在相应增加服务工作完成后即付清。</w:t>
      </w:r>
    </w:p>
    <w:p w14:paraId="2227FE6F">
      <w:pPr>
        <w:spacing w:line="360" w:lineRule="exact"/>
        <w:ind w:firstLine="480" w:firstLineChars="200"/>
        <w:jc w:val="left"/>
        <w:rPr>
          <w:rStyle w:val="74"/>
          <w:rFonts w:ascii="宋体" w:hAnsi="宋体" w:eastAsia="宋体"/>
          <w:b w:val="0"/>
          <w:bCs w:val="0"/>
          <w:i w:val="0"/>
          <w:caps w:val="0"/>
          <w:color w:val="auto"/>
          <w:spacing w:val="0"/>
          <w:w w:val="100"/>
          <w:kern w:val="2"/>
          <w:sz w:val="24"/>
          <w:szCs w:val="24"/>
          <w:highlight w:val="none"/>
          <w:lang w:val="en-US" w:eastAsia="zh-CN" w:bidi="ar-SA"/>
        </w:rPr>
      </w:pP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en-US" w:eastAsia="zh-CN" w:bidi="zh-TW"/>
        </w:rPr>
        <w:t>5</w:t>
      </w: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zh-TW" w:eastAsia="zh-TW" w:bidi="zh-TW"/>
        </w:rPr>
        <w:t>.</w:t>
      </w: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en-US" w:eastAsia="zh-CN" w:bidi="zh-TW"/>
        </w:rPr>
        <w:t>4</w:t>
      </w: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zh-TW" w:eastAsia="zh-TW" w:bidi="zh-TW"/>
        </w:rPr>
        <w:t>.</w:t>
      </w: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en-US" w:eastAsia="zh-CN" w:bidi="zh-TW"/>
        </w:rPr>
        <w:t>4</w:t>
      </w: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zh-TW" w:eastAsia="zh-TW" w:bidi="zh-TW"/>
        </w:rPr>
        <w:t>监理酬金的支付货币为</w:t>
      </w:r>
      <w:r>
        <w:rPr>
          <w:rFonts w:hint="eastAsia" w:asciiTheme="minorEastAsia" w:hAnsiTheme="minorEastAsia" w:eastAsiaTheme="minorEastAsia" w:cstheme="minorEastAsia"/>
          <w:color w:val="auto"/>
          <w:spacing w:val="0"/>
          <w:w w:val="100"/>
          <w:position w:val="0"/>
          <w:sz w:val="24"/>
          <w:szCs w:val="24"/>
          <w:highlight w:val="none"/>
          <w:u w:val="single"/>
          <w:shd w:val="clear" w:color="auto" w:fill="auto"/>
          <w:lang w:val="zh-TW" w:eastAsia="zh-TW" w:bidi="zh-TW"/>
        </w:rPr>
        <w:t>人民币</w:t>
      </w:r>
      <w:r>
        <w:rPr>
          <w:rFonts w:hint="eastAsia" w:asciiTheme="minorEastAsia" w:hAnsiTheme="minorEastAsia" w:eastAsiaTheme="minorEastAsia" w:cstheme="minorEastAsia"/>
          <w:color w:val="auto"/>
          <w:spacing w:val="0"/>
          <w:w w:val="100"/>
          <w:position w:val="0"/>
          <w:sz w:val="24"/>
          <w:szCs w:val="24"/>
          <w:highlight w:val="none"/>
          <w:u w:val="none"/>
          <w:shd w:val="clear" w:color="auto" w:fill="auto"/>
          <w:lang w:val="zh-TW" w:eastAsia="zh-TW" w:bidi="zh-TW"/>
        </w:rPr>
        <w:t xml:space="preserve"> 。</w:t>
      </w:r>
    </w:p>
    <w:p w14:paraId="29100943">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5.4</w:t>
      </w:r>
      <w:r>
        <w:rPr>
          <w:rStyle w:val="74"/>
          <w:rFonts w:hint="eastAsia" w:ascii="宋体" w:hAnsi="宋体"/>
          <w:b w:val="0"/>
          <w:i w:val="0"/>
          <w:caps w:val="0"/>
          <w:color w:val="auto"/>
          <w:spacing w:val="0"/>
          <w:w w:val="100"/>
          <w:kern w:val="2"/>
          <w:sz w:val="24"/>
          <w:szCs w:val="24"/>
          <w:highlight w:val="none"/>
          <w:lang w:val="en-US" w:eastAsia="zh-CN" w:bidi="ar-SA"/>
        </w:rPr>
        <w:t>.5</w:t>
      </w:r>
      <w:r>
        <w:rPr>
          <w:rStyle w:val="74"/>
          <w:rFonts w:ascii="宋体" w:hAnsi="宋体" w:eastAsia="宋体"/>
          <w:b w:val="0"/>
          <w:i w:val="0"/>
          <w:caps w:val="0"/>
          <w:color w:val="auto"/>
          <w:spacing w:val="0"/>
          <w:w w:val="100"/>
          <w:kern w:val="2"/>
          <w:sz w:val="24"/>
          <w:szCs w:val="24"/>
          <w:highlight w:val="none"/>
          <w:lang w:val="en-US" w:eastAsia="zh-CN" w:bidi="ar-SA"/>
        </w:rPr>
        <w:t>监理人提供请款相关资料并经委托人审核同意后，委托人在</w:t>
      </w:r>
      <w:r>
        <w:rPr>
          <w:rStyle w:val="74"/>
          <w:rFonts w:hint="eastAsia" w:ascii="宋体" w:hAnsi="宋体"/>
          <w:b w:val="0"/>
          <w:i w:val="0"/>
          <w:caps w:val="0"/>
          <w:color w:val="auto"/>
          <w:spacing w:val="0"/>
          <w:w w:val="100"/>
          <w:kern w:val="2"/>
          <w:sz w:val="24"/>
          <w:szCs w:val="24"/>
          <w:highlight w:val="none"/>
          <w:lang w:val="en-US" w:eastAsia="zh-CN" w:bidi="ar-SA"/>
        </w:rPr>
        <w:t>15</w:t>
      </w:r>
      <w:r>
        <w:rPr>
          <w:rStyle w:val="74"/>
          <w:rFonts w:ascii="宋体" w:hAnsi="宋体" w:eastAsia="宋体"/>
          <w:b w:val="0"/>
          <w:i w:val="0"/>
          <w:caps w:val="0"/>
          <w:color w:val="auto"/>
          <w:spacing w:val="0"/>
          <w:w w:val="100"/>
          <w:kern w:val="2"/>
          <w:sz w:val="24"/>
          <w:szCs w:val="24"/>
          <w:highlight w:val="none"/>
          <w:lang w:val="en-US" w:eastAsia="zh-CN" w:bidi="ar-SA"/>
        </w:rPr>
        <w:t>个工作日支付相应款项。</w:t>
      </w:r>
    </w:p>
    <w:p w14:paraId="24D65073">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5.4.</w:t>
      </w:r>
      <w:r>
        <w:rPr>
          <w:rStyle w:val="74"/>
          <w:rFonts w:hint="eastAsia" w:ascii="宋体" w:hAnsi="宋体"/>
          <w:b w:val="0"/>
          <w:i w:val="0"/>
          <w:caps w:val="0"/>
          <w:color w:val="auto"/>
          <w:spacing w:val="0"/>
          <w:w w:val="100"/>
          <w:kern w:val="2"/>
          <w:sz w:val="24"/>
          <w:szCs w:val="24"/>
          <w:highlight w:val="none"/>
          <w:lang w:val="en-US" w:eastAsia="zh-CN" w:bidi="ar-SA"/>
        </w:rPr>
        <w:t>6</w:t>
      </w:r>
      <w:r>
        <w:rPr>
          <w:rStyle w:val="74"/>
          <w:rFonts w:ascii="宋体" w:hAnsi="宋体" w:eastAsia="宋体"/>
          <w:b w:val="0"/>
          <w:i w:val="0"/>
          <w:caps w:val="0"/>
          <w:color w:val="auto"/>
          <w:spacing w:val="0"/>
          <w:w w:val="100"/>
          <w:kern w:val="2"/>
          <w:sz w:val="24"/>
          <w:szCs w:val="24"/>
          <w:highlight w:val="none"/>
          <w:lang w:val="en-US" w:eastAsia="zh-CN" w:bidi="ar-SA"/>
        </w:rPr>
        <w:t>委托人付款前，监理人应向委托人开具委托人认可的</w:t>
      </w:r>
      <w:r>
        <w:rPr>
          <w:rStyle w:val="74"/>
          <w:rFonts w:hint="eastAsia" w:ascii="宋体" w:hAnsi="宋体" w:eastAsia="宋体"/>
          <w:b w:val="0"/>
          <w:i w:val="0"/>
          <w:caps w:val="0"/>
          <w:color w:val="auto"/>
          <w:spacing w:val="0"/>
          <w:w w:val="100"/>
          <w:kern w:val="2"/>
          <w:sz w:val="24"/>
          <w:szCs w:val="24"/>
          <w:highlight w:val="none"/>
          <w:lang w:val="en-US" w:eastAsia="zh-CN" w:bidi="ar-SA"/>
        </w:rPr>
        <w:t>全额</w:t>
      </w:r>
      <w:r>
        <w:rPr>
          <w:rStyle w:val="74"/>
          <w:rFonts w:ascii="宋体" w:hAnsi="宋体" w:eastAsia="宋体"/>
          <w:b w:val="0"/>
          <w:i w:val="0"/>
          <w:caps w:val="0"/>
          <w:color w:val="auto"/>
          <w:spacing w:val="0"/>
          <w:w w:val="100"/>
          <w:kern w:val="2"/>
          <w:sz w:val="24"/>
          <w:szCs w:val="24"/>
          <w:highlight w:val="none"/>
          <w:lang w:val="en-US" w:eastAsia="zh-CN" w:bidi="ar-SA"/>
        </w:rPr>
        <w:t>合法、有效的</w:t>
      </w:r>
      <w:r>
        <w:rPr>
          <w:rStyle w:val="74"/>
          <w:rFonts w:hint="eastAsia" w:ascii="宋体" w:hAnsi="宋体"/>
          <w:b w:val="0"/>
          <w:i w:val="0"/>
          <w:caps w:val="0"/>
          <w:color w:val="auto"/>
          <w:spacing w:val="0"/>
          <w:w w:val="100"/>
          <w:kern w:val="2"/>
          <w:sz w:val="24"/>
          <w:szCs w:val="24"/>
          <w:highlight w:val="none"/>
          <w:lang w:val="en-US" w:eastAsia="zh-CN" w:bidi="ar-SA"/>
        </w:rPr>
        <w:t>增值税</w:t>
      </w:r>
      <w:r>
        <w:rPr>
          <w:rStyle w:val="74"/>
          <w:rFonts w:ascii="宋体" w:hAnsi="宋体" w:eastAsia="宋体"/>
          <w:b w:val="0"/>
          <w:i w:val="0"/>
          <w:caps w:val="0"/>
          <w:color w:val="auto"/>
          <w:spacing w:val="0"/>
          <w:w w:val="100"/>
          <w:kern w:val="2"/>
          <w:sz w:val="24"/>
          <w:szCs w:val="24"/>
          <w:highlight w:val="none"/>
          <w:lang w:val="en-US" w:eastAsia="zh-CN" w:bidi="ar-SA"/>
        </w:rPr>
        <w:t>发票</w:t>
      </w:r>
      <w:r>
        <w:rPr>
          <w:rStyle w:val="74"/>
          <w:rFonts w:hint="eastAsia" w:ascii="宋体" w:hAnsi="宋体"/>
          <w:b w:val="0"/>
          <w:i w:val="0"/>
          <w:caps w:val="0"/>
          <w:color w:val="auto"/>
          <w:spacing w:val="0"/>
          <w:w w:val="100"/>
          <w:kern w:val="2"/>
          <w:sz w:val="24"/>
          <w:szCs w:val="24"/>
          <w:highlight w:val="none"/>
          <w:lang w:val="en-US" w:eastAsia="zh-CN" w:bidi="ar-SA"/>
        </w:rPr>
        <w:t>（税率为：    ）</w:t>
      </w:r>
      <w:r>
        <w:rPr>
          <w:rStyle w:val="74"/>
          <w:rFonts w:ascii="宋体" w:hAnsi="宋体" w:eastAsia="宋体"/>
          <w:b w:val="0"/>
          <w:i w:val="0"/>
          <w:caps w:val="0"/>
          <w:color w:val="auto"/>
          <w:spacing w:val="0"/>
          <w:w w:val="100"/>
          <w:kern w:val="2"/>
          <w:sz w:val="24"/>
          <w:szCs w:val="24"/>
          <w:highlight w:val="none"/>
          <w:lang w:val="en-US" w:eastAsia="zh-CN" w:bidi="ar-SA"/>
        </w:rPr>
        <w:t>，否则委托人有权拒绝付款，委托人对此不承担任何违约责任，且监理人的各项合同义务仍应按合同约定履行。</w:t>
      </w:r>
    </w:p>
    <w:p w14:paraId="7AD58844">
      <w:pPr>
        <w:snapToGrid w:val="0"/>
        <w:spacing w:before="0" w:beforeAutospacing="0" w:after="0" w:afterAutospacing="0" w:line="360" w:lineRule="exact"/>
        <w:ind w:firstLine="0" w:firstLineChars="0"/>
        <w:jc w:val="left"/>
        <w:textAlignment w:val="baseline"/>
        <w:rPr>
          <w:rStyle w:val="74"/>
          <w:rFonts w:ascii="宋体" w:hAnsi="宋体" w:eastAsia="宋体" w:cs="宋体"/>
          <w:b/>
          <w:bCs/>
          <w:i w:val="0"/>
          <w:caps w:val="0"/>
          <w:color w:val="auto"/>
          <w:spacing w:val="0"/>
          <w:w w:val="100"/>
          <w:kern w:val="2"/>
          <w:sz w:val="24"/>
          <w:szCs w:val="24"/>
          <w:highlight w:val="none"/>
          <w:lang w:val="en-US" w:eastAsia="zh-CN" w:bidi="ar-SA"/>
        </w:rPr>
      </w:pPr>
      <w:r>
        <w:rPr>
          <w:rStyle w:val="74"/>
          <w:rFonts w:ascii="宋体" w:hAnsi="宋体" w:eastAsia="宋体" w:cs="宋体"/>
          <w:b w:val="0"/>
          <w:bCs/>
          <w:i w:val="0"/>
          <w:caps w:val="0"/>
          <w:color w:val="auto"/>
          <w:spacing w:val="0"/>
          <w:w w:val="100"/>
          <w:kern w:val="2"/>
          <w:sz w:val="24"/>
          <w:szCs w:val="24"/>
          <w:highlight w:val="none"/>
          <w:lang w:val="en-US" w:eastAsia="zh-CN" w:bidi="ar-SA"/>
        </w:rPr>
        <w:t>6</w:t>
      </w:r>
      <w:r>
        <w:rPr>
          <w:rStyle w:val="74"/>
          <w:rFonts w:ascii="宋体" w:hAnsi="宋体" w:eastAsia="宋体" w:cs="宋体"/>
          <w:b/>
          <w:bCs/>
          <w:i w:val="0"/>
          <w:caps w:val="0"/>
          <w:color w:val="auto"/>
          <w:spacing w:val="0"/>
          <w:w w:val="100"/>
          <w:kern w:val="2"/>
          <w:sz w:val="24"/>
          <w:szCs w:val="24"/>
          <w:highlight w:val="none"/>
          <w:lang w:val="en-US" w:eastAsia="zh-CN" w:bidi="ar-SA"/>
        </w:rPr>
        <w:t>. 合同生效、变更、暂停、解除与终止</w:t>
      </w:r>
    </w:p>
    <w:p w14:paraId="7305D8B8">
      <w:pPr>
        <w:snapToGrid w:val="0"/>
        <w:spacing w:line="360" w:lineRule="exact"/>
        <w:ind w:firstLine="480" w:firstLineChars="200"/>
        <w:jc w:val="left"/>
        <w:rPr>
          <w:lang w:val="en-US" w:eastAsia="zh-CN"/>
        </w:rPr>
      </w:pPr>
      <w:r>
        <w:rPr>
          <w:rStyle w:val="74"/>
          <w:rFonts w:ascii="宋体" w:hAnsi="宋体" w:eastAsia="宋体"/>
          <w:b w:val="0"/>
          <w:i w:val="0"/>
          <w:caps w:val="0"/>
          <w:color w:val="auto"/>
          <w:spacing w:val="0"/>
          <w:w w:val="100"/>
          <w:kern w:val="2"/>
          <w:sz w:val="24"/>
          <w:szCs w:val="24"/>
          <w:highlight w:val="none"/>
          <w:lang w:val="en-US" w:eastAsia="zh-CN" w:bidi="ar-SA"/>
        </w:rPr>
        <w:t>6.1 生效</w:t>
      </w:r>
      <w:bookmarkStart w:id="46" w:name="_GoBack"/>
      <w:bookmarkEnd w:id="46"/>
    </w:p>
    <w:p w14:paraId="6E9D4AE3">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本合同生效条件：委托人和监理人的法定代表人或其授权代理人在协议书上签字并盖单位章后本合同生效。</w:t>
      </w:r>
    </w:p>
    <w:p w14:paraId="01E754C9">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6.2 变更</w:t>
      </w:r>
    </w:p>
    <w:p w14:paraId="45DACF16">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6.2.1 除不可抗力外， 因非监理人原因导致本合同期限延长时，附加工作酬金按下列方法确定：</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无    </w:t>
      </w:r>
      <w:r>
        <w:rPr>
          <w:rStyle w:val="74"/>
          <w:rFonts w:ascii="宋体" w:hAnsi="宋体" w:eastAsia="宋体"/>
          <w:b w:val="0"/>
          <w:i w:val="0"/>
          <w:caps w:val="0"/>
          <w:color w:val="auto"/>
          <w:spacing w:val="0"/>
          <w:w w:val="100"/>
          <w:kern w:val="2"/>
          <w:sz w:val="24"/>
          <w:szCs w:val="24"/>
          <w:highlight w:val="none"/>
          <w:lang w:val="en-US" w:eastAsia="zh-CN" w:bidi="ar-SA"/>
        </w:rPr>
        <w:t>。</w:t>
      </w:r>
    </w:p>
    <w:p w14:paraId="03DE250D">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6.2.2 因工程规模、监理范围的变化导致监理人的正常工作量减少时，按减少工作量的比例从协议书约定的正常工作酬金中扣减相同比例的酬金。</w:t>
      </w:r>
    </w:p>
    <w:p w14:paraId="4B2A5759">
      <w:pPr>
        <w:snapToGrid w:val="0"/>
        <w:spacing w:before="0" w:beforeAutospacing="0" w:after="0" w:afterAutospacing="0" w:line="360" w:lineRule="exact"/>
        <w:ind w:firstLine="0" w:firstLineChars="0"/>
        <w:jc w:val="left"/>
        <w:textAlignment w:val="baseline"/>
        <w:rPr>
          <w:rStyle w:val="74"/>
          <w:rFonts w:ascii="宋体" w:hAnsi="宋体" w:eastAsia="宋体"/>
          <w:b/>
          <w:i w:val="0"/>
          <w:caps w:val="0"/>
          <w:color w:val="auto"/>
          <w:spacing w:val="0"/>
          <w:w w:val="100"/>
          <w:kern w:val="2"/>
          <w:sz w:val="24"/>
          <w:szCs w:val="24"/>
          <w:highlight w:val="none"/>
          <w:lang w:val="en-US" w:eastAsia="zh-CN" w:bidi="ar-SA"/>
        </w:rPr>
      </w:pPr>
      <w:r>
        <w:rPr>
          <w:rStyle w:val="74"/>
          <w:rFonts w:ascii="宋体" w:hAnsi="宋体" w:eastAsia="宋体" w:cs="宋体"/>
          <w:b/>
          <w:bCs/>
          <w:i w:val="0"/>
          <w:caps w:val="0"/>
          <w:color w:val="auto"/>
          <w:spacing w:val="0"/>
          <w:w w:val="100"/>
          <w:kern w:val="2"/>
          <w:sz w:val="24"/>
          <w:szCs w:val="24"/>
          <w:highlight w:val="none"/>
          <w:lang w:val="en-US" w:eastAsia="zh-CN" w:bidi="ar-SA"/>
        </w:rPr>
        <w:t>7. 争议解决</w:t>
      </w:r>
    </w:p>
    <w:p w14:paraId="000EAA88">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建设工程监理合同在履行过程中发生争议，委托人与监理人应及时协商解决；如未能达成一致，可提交有关主管部门调解；协商或调解不成的，按下列第 </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（二）</w:t>
      </w:r>
      <w:r>
        <w:rPr>
          <w:rStyle w:val="74"/>
          <w:rFonts w:ascii="宋体" w:hAnsi="宋体" w:eastAsia="宋体"/>
          <w:b w:val="0"/>
          <w:i w:val="0"/>
          <w:caps w:val="0"/>
          <w:color w:val="auto"/>
          <w:spacing w:val="0"/>
          <w:w w:val="100"/>
          <w:kern w:val="2"/>
          <w:sz w:val="24"/>
          <w:szCs w:val="24"/>
          <w:highlight w:val="none"/>
          <w:lang w:val="en-US" w:eastAsia="zh-CN" w:bidi="ar-SA"/>
        </w:rPr>
        <w:t>种方式解决：</w:t>
      </w:r>
    </w:p>
    <w:p w14:paraId="4404DFA7">
      <w:pPr>
        <w:snapToGrid/>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（1）提请</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成都      </w:t>
      </w:r>
      <w:r>
        <w:rPr>
          <w:rStyle w:val="74"/>
          <w:rFonts w:ascii="宋体" w:hAnsi="宋体" w:eastAsia="宋体"/>
          <w:b w:val="0"/>
          <w:i w:val="0"/>
          <w:caps w:val="0"/>
          <w:color w:val="auto"/>
          <w:spacing w:val="0"/>
          <w:w w:val="100"/>
          <w:kern w:val="2"/>
          <w:sz w:val="24"/>
          <w:szCs w:val="24"/>
          <w:highlight w:val="none"/>
          <w:lang w:val="en-US" w:eastAsia="zh-CN" w:bidi="ar-SA"/>
        </w:rPr>
        <w:t xml:space="preserve"> 仲裁委员会进行仲裁。</w:t>
      </w:r>
    </w:p>
    <w:p w14:paraId="08BE337F">
      <w:pPr>
        <w:snapToGrid/>
        <w:spacing w:before="0" w:beforeAutospacing="0" w:after="0" w:afterAutospacing="0" w:line="360" w:lineRule="exact"/>
        <w:ind w:firstLine="480" w:firstLineChars="200"/>
        <w:jc w:val="left"/>
        <w:textAlignment w:val="baseline"/>
        <w:rPr>
          <w:rStyle w:val="74"/>
          <w:rFonts w:ascii="Calibri" w:hAnsi="Calibri" w:eastAsia="宋体"/>
          <w:b w:val="0"/>
          <w:i w:val="0"/>
          <w:caps w:val="0"/>
          <w:color w:val="auto"/>
          <w:spacing w:val="0"/>
          <w:w w:val="100"/>
          <w:kern w:val="2"/>
          <w:sz w:val="21"/>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（2）向</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工程项目所在地    </w:t>
      </w:r>
      <w:r>
        <w:rPr>
          <w:rStyle w:val="74"/>
          <w:rFonts w:ascii="宋体" w:hAnsi="宋体" w:eastAsia="宋体"/>
          <w:b w:val="0"/>
          <w:i w:val="0"/>
          <w:caps w:val="0"/>
          <w:color w:val="auto"/>
          <w:spacing w:val="0"/>
          <w:w w:val="100"/>
          <w:kern w:val="2"/>
          <w:sz w:val="24"/>
          <w:szCs w:val="24"/>
          <w:highlight w:val="none"/>
          <w:lang w:val="en-US" w:eastAsia="zh-CN" w:bidi="ar-SA"/>
        </w:rPr>
        <w:t>人民法院提起诉讼。</w:t>
      </w:r>
    </w:p>
    <w:p w14:paraId="6670C9CD">
      <w:pPr>
        <w:snapToGrid w:val="0"/>
        <w:spacing w:before="0" w:beforeAutospacing="0" w:after="0" w:afterAutospacing="0" w:line="360" w:lineRule="exact"/>
        <w:ind w:firstLine="0" w:firstLineChars="0"/>
        <w:jc w:val="left"/>
        <w:textAlignment w:val="baseline"/>
        <w:rPr>
          <w:rStyle w:val="74"/>
          <w:rFonts w:ascii="宋体" w:hAnsi="宋体" w:eastAsia="宋体" w:cs="宋体"/>
          <w:b/>
          <w:bCs/>
          <w:i w:val="0"/>
          <w:caps w:val="0"/>
          <w:color w:val="auto"/>
          <w:spacing w:val="0"/>
          <w:w w:val="100"/>
          <w:kern w:val="2"/>
          <w:sz w:val="24"/>
          <w:szCs w:val="24"/>
          <w:highlight w:val="none"/>
          <w:lang w:val="en-US" w:eastAsia="zh-CN" w:bidi="ar-SA"/>
        </w:rPr>
      </w:pPr>
      <w:r>
        <w:rPr>
          <w:rStyle w:val="74"/>
          <w:rFonts w:ascii="宋体" w:hAnsi="宋体" w:eastAsia="宋体" w:cs="宋体"/>
          <w:b/>
          <w:bCs/>
          <w:i w:val="0"/>
          <w:caps w:val="0"/>
          <w:color w:val="auto"/>
          <w:spacing w:val="0"/>
          <w:w w:val="100"/>
          <w:kern w:val="2"/>
          <w:sz w:val="24"/>
          <w:szCs w:val="24"/>
          <w:highlight w:val="none"/>
          <w:lang w:val="en-US" w:eastAsia="zh-CN" w:bidi="ar-SA"/>
        </w:rPr>
        <w:t>8. 其他</w:t>
      </w:r>
    </w:p>
    <w:p w14:paraId="6F2DCA97">
      <w:pPr>
        <w:snapToGrid w:val="0"/>
        <w:spacing w:before="0" w:beforeAutospacing="0" w:after="0" w:afterAutospacing="0" w:line="360" w:lineRule="exact"/>
        <w:ind w:left="0" w:leftChars="0"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bCs w:val="0"/>
          <w:i w:val="0"/>
          <w:caps w:val="0"/>
          <w:color w:val="auto"/>
          <w:spacing w:val="0"/>
          <w:w w:val="100"/>
          <w:kern w:val="2"/>
          <w:sz w:val="24"/>
          <w:szCs w:val="24"/>
          <w:highlight w:val="none"/>
          <w:lang w:val="en-US" w:eastAsia="zh-CN" w:bidi="ar-SA"/>
        </w:rPr>
        <w:t>8.1</w:t>
      </w:r>
      <w:r>
        <w:rPr>
          <w:rStyle w:val="74"/>
          <w:rFonts w:ascii="宋体" w:hAnsi="宋体" w:eastAsia="宋体"/>
          <w:b w:val="0"/>
          <w:i w:val="0"/>
          <w:caps w:val="0"/>
          <w:color w:val="auto"/>
          <w:spacing w:val="0"/>
          <w:w w:val="100"/>
          <w:kern w:val="2"/>
          <w:sz w:val="24"/>
          <w:szCs w:val="24"/>
          <w:highlight w:val="none"/>
          <w:lang w:val="en-US" w:eastAsia="zh-CN" w:bidi="ar-SA"/>
        </w:rPr>
        <w:t>考察、检测、外聘专家及相关费用</w:t>
      </w:r>
    </w:p>
    <w:p w14:paraId="5C05A7B4">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该工程项目所必要的监理人员</w:t>
      </w:r>
      <w:r>
        <w:rPr>
          <w:rStyle w:val="74"/>
          <w:rFonts w:hint="eastAsia" w:ascii="宋体" w:hAnsi="宋体"/>
          <w:b w:val="0"/>
          <w:i w:val="0"/>
          <w:caps w:val="0"/>
          <w:color w:val="auto"/>
          <w:spacing w:val="0"/>
          <w:w w:val="100"/>
          <w:kern w:val="2"/>
          <w:sz w:val="24"/>
          <w:szCs w:val="24"/>
          <w:highlight w:val="none"/>
          <w:lang w:val="en-US" w:eastAsia="zh-CN" w:bidi="ar-SA"/>
        </w:rPr>
        <w:t>外出</w:t>
      </w:r>
      <w:r>
        <w:rPr>
          <w:rStyle w:val="74"/>
          <w:rFonts w:ascii="宋体" w:hAnsi="宋体" w:eastAsia="宋体"/>
          <w:b w:val="0"/>
          <w:i w:val="0"/>
          <w:caps w:val="0"/>
          <w:color w:val="auto"/>
          <w:spacing w:val="0"/>
          <w:w w:val="100"/>
          <w:kern w:val="2"/>
          <w:sz w:val="24"/>
          <w:szCs w:val="24"/>
          <w:highlight w:val="none"/>
          <w:lang w:val="en-US" w:eastAsia="zh-CN" w:bidi="ar-SA"/>
        </w:rPr>
        <w:t>考察、材料设备检测、外聘专家、差旅费及相关费用，其费用支出由监理单位自行承担。</w:t>
      </w:r>
    </w:p>
    <w:p w14:paraId="083B26FD">
      <w:pPr>
        <w:widowControl/>
        <w:snapToGrid w:val="0"/>
        <w:spacing w:before="0" w:beforeAutospacing="0" w:after="0" w:afterAutospacing="0" w:line="360" w:lineRule="exact"/>
        <w:ind w:left="0" w:leftChars="0"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8.2 奖励</w:t>
      </w:r>
    </w:p>
    <w:p w14:paraId="48D77488">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合理化建议的奖励金额按下列方法确定：</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______________/__________</w:t>
      </w:r>
      <w:r>
        <w:rPr>
          <w:rStyle w:val="74"/>
          <w:rFonts w:ascii="宋体" w:hAnsi="宋体" w:eastAsia="宋体"/>
          <w:b w:val="0"/>
          <w:i w:val="0"/>
          <w:caps w:val="0"/>
          <w:color w:val="auto"/>
          <w:spacing w:val="0"/>
          <w:w w:val="100"/>
          <w:kern w:val="2"/>
          <w:sz w:val="24"/>
          <w:szCs w:val="24"/>
          <w:highlight w:val="none"/>
          <w:lang w:val="en-US" w:eastAsia="zh-CN" w:bidi="ar-SA"/>
        </w:rPr>
        <w:t>。</w:t>
      </w:r>
    </w:p>
    <w:p w14:paraId="65F50DAF">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8.3 保密</w:t>
      </w:r>
    </w:p>
    <w:p w14:paraId="6A8E07B1">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u w:val="singl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委托人申明的保密事项和期限：</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                   </w:t>
      </w:r>
      <w:r>
        <w:rPr>
          <w:rStyle w:val="74"/>
          <w:rFonts w:ascii="宋体" w:hAnsi="宋体" w:eastAsia="宋体"/>
          <w:b w:val="0"/>
          <w:i w:val="0"/>
          <w:caps w:val="0"/>
          <w:color w:val="auto"/>
          <w:spacing w:val="0"/>
          <w:w w:val="100"/>
          <w:kern w:val="2"/>
          <w:sz w:val="24"/>
          <w:szCs w:val="24"/>
          <w:highlight w:val="none"/>
          <w:lang w:val="en-US" w:eastAsia="zh-CN" w:bidi="ar-SA"/>
        </w:rPr>
        <w:t>。</w:t>
      </w:r>
    </w:p>
    <w:p w14:paraId="7CAEA5E3">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u w:val="singl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监理人申明的保密事项和期限：</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                  </w:t>
      </w:r>
      <w:r>
        <w:rPr>
          <w:rStyle w:val="74"/>
          <w:rFonts w:ascii="宋体" w:hAnsi="宋体" w:eastAsia="宋体"/>
          <w:b w:val="0"/>
          <w:i w:val="0"/>
          <w:caps w:val="0"/>
          <w:color w:val="auto"/>
          <w:spacing w:val="0"/>
          <w:w w:val="100"/>
          <w:kern w:val="2"/>
          <w:sz w:val="24"/>
          <w:szCs w:val="24"/>
          <w:highlight w:val="none"/>
          <w:lang w:val="en-US" w:eastAsia="zh-CN" w:bidi="ar-SA"/>
        </w:rPr>
        <w:t>。</w:t>
      </w:r>
    </w:p>
    <w:p w14:paraId="3420D371">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u w:val="singl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第三方申明的保密事项和期限：</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                  </w:t>
      </w:r>
      <w:r>
        <w:rPr>
          <w:rStyle w:val="74"/>
          <w:rFonts w:ascii="宋体" w:hAnsi="宋体" w:eastAsia="宋体"/>
          <w:b w:val="0"/>
          <w:i w:val="0"/>
          <w:caps w:val="0"/>
          <w:color w:val="auto"/>
          <w:spacing w:val="0"/>
          <w:w w:val="100"/>
          <w:kern w:val="2"/>
          <w:sz w:val="24"/>
          <w:szCs w:val="24"/>
          <w:highlight w:val="none"/>
          <w:lang w:val="en-US" w:eastAsia="zh-CN" w:bidi="ar-SA"/>
        </w:rPr>
        <w:t>。</w:t>
      </w:r>
    </w:p>
    <w:p w14:paraId="4DD7B8D2">
      <w:pPr>
        <w:snapToGrid w:val="0"/>
        <w:spacing w:before="0" w:beforeAutospacing="0" w:after="0" w:afterAutospacing="0" w:line="360" w:lineRule="exact"/>
        <w:ind w:firstLine="480" w:firstLineChars="200"/>
        <w:jc w:val="left"/>
        <w:textAlignment w:val="baseline"/>
        <w:rPr>
          <w:rStyle w:val="74"/>
          <w:rFonts w:ascii="宋体" w:hAnsi="宋体" w:eastAsia="宋体" w:cs="宋体"/>
          <w:b w:val="0"/>
          <w:bCs/>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8.4</w:t>
      </w:r>
      <w:r>
        <w:rPr>
          <w:rStyle w:val="74"/>
          <w:rFonts w:ascii="宋体" w:hAnsi="宋体" w:eastAsia="宋体" w:cs="宋体"/>
          <w:b w:val="0"/>
          <w:bCs/>
          <w:i w:val="0"/>
          <w:caps w:val="0"/>
          <w:color w:val="auto"/>
          <w:spacing w:val="0"/>
          <w:w w:val="100"/>
          <w:kern w:val="2"/>
          <w:sz w:val="24"/>
          <w:szCs w:val="24"/>
          <w:highlight w:val="none"/>
          <w:lang w:val="en-US" w:eastAsia="zh-CN" w:bidi="ar-SA"/>
        </w:rPr>
        <w:t>著作权</w:t>
      </w:r>
    </w:p>
    <w:p w14:paraId="14788F5D">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监理人在本合同履行期间及本合同终止后两年内出版涉及本工程的有关监理与相关服务的资料的限制条件：</w:t>
      </w:r>
    </w:p>
    <w:p w14:paraId="16F60A39">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u w:val="single"/>
          <w:lang w:val="en-US" w:eastAsia="zh-CN" w:bidi="ar-SA"/>
        </w:rPr>
      </w:pP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hint="eastAsia" w:ascii="宋体" w:hAnsi="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p>
    <w:p w14:paraId="19D78D60">
      <w:pPr>
        <w:snapToGrid w:val="0"/>
        <w:spacing w:before="0" w:beforeAutospacing="0" w:after="0" w:afterAutospacing="0" w:line="360" w:lineRule="exact"/>
        <w:ind w:firstLine="480" w:firstLineChars="200"/>
        <w:jc w:val="left"/>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                                 </w:t>
      </w:r>
      <w:r>
        <w:rPr>
          <w:rStyle w:val="74"/>
          <w:rFonts w:ascii="宋体" w:hAnsi="宋体" w:eastAsia="宋体"/>
          <w:b w:val="0"/>
          <w:i w:val="0"/>
          <w:caps w:val="0"/>
          <w:color w:val="auto"/>
          <w:spacing w:val="0"/>
          <w:w w:val="100"/>
          <w:kern w:val="2"/>
          <w:sz w:val="24"/>
          <w:szCs w:val="24"/>
          <w:highlight w:val="none"/>
          <w:lang w:val="en-US" w:eastAsia="zh-CN" w:bidi="ar-SA"/>
        </w:rPr>
        <w:t>。</w:t>
      </w:r>
    </w:p>
    <w:p w14:paraId="5A5AF51C">
      <w:pPr>
        <w:pageBreakBefore/>
        <w:snapToGrid/>
        <w:spacing w:before="0" w:beforeAutospacing="0" w:after="0" w:afterAutospacing="0" w:line="360" w:lineRule="exact"/>
        <w:jc w:val="center"/>
        <w:textAlignment w:val="baseline"/>
        <w:rPr>
          <w:rStyle w:val="74"/>
          <w:rFonts w:ascii="宋体" w:hAnsi="宋体" w:eastAsia="宋体" w:cs="宋体"/>
          <w:b/>
          <w:bCs/>
          <w:i w:val="0"/>
          <w:caps w:val="0"/>
          <w:color w:val="auto"/>
          <w:spacing w:val="0"/>
          <w:w w:val="100"/>
          <w:kern w:val="2"/>
          <w:sz w:val="24"/>
          <w:szCs w:val="24"/>
          <w:highlight w:val="none"/>
          <w:lang w:val="en-US" w:eastAsia="zh-CN" w:bidi="ar-SA"/>
        </w:rPr>
      </w:pPr>
      <w:r>
        <w:rPr>
          <w:rStyle w:val="74"/>
          <w:rFonts w:ascii="宋体" w:hAnsi="宋体" w:eastAsia="宋体" w:cs="宋体"/>
          <w:b/>
          <w:bCs/>
          <w:i w:val="0"/>
          <w:caps w:val="0"/>
          <w:color w:val="auto"/>
          <w:spacing w:val="0"/>
          <w:w w:val="100"/>
          <w:kern w:val="2"/>
          <w:sz w:val="24"/>
          <w:szCs w:val="24"/>
          <w:highlight w:val="none"/>
          <w:lang w:val="en-US" w:eastAsia="zh-CN" w:bidi="ar-SA"/>
        </w:rPr>
        <w:t>附录A  相关服务的范围和内容</w:t>
      </w:r>
    </w:p>
    <w:p w14:paraId="7CA2A0E1">
      <w:pPr>
        <w:snapToGrid w:val="0"/>
        <w:spacing w:before="0" w:beforeAutospacing="0" w:after="0" w:afterAutospacing="0" w:line="360" w:lineRule="exact"/>
        <w:ind w:firstLine="960" w:firstLineChars="4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p>
    <w:p w14:paraId="676D1BA1">
      <w:pPr>
        <w:snapToGrid w:val="0"/>
        <w:spacing w:before="0" w:beforeAutospacing="0" w:after="0" w:afterAutospacing="0" w:line="360" w:lineRule="exact"/>
        <w:ind w:firstLine="960" w:firstLineChars="4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A-1 施工准备阶段：</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p>
    <w:p w14:paraId="0CC3B00E">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u w:val="single" w:color="000000"/>
          <w:lang w:val="en-US" w:eastAsia="zh-CN" w:bidi="ar-SA"/>
        </w:rPr>
        <w:t xml:space="preserve">   </w:t>
      </w:r>
      <w:r>
        <w:rPr>
          <w:rStyle w:val="74"/>
          <w:rFonts w:hint="eastAsia" w:ascii="宋体" w:hAnsi="宋体"/>
          <w:b w:val="0"/>
          <w:i w:val="0"/>
          <w:caps w:val="0"/>
          <w:color w:val="auto"/>
          <w:spacing w:val="0"/>
          <w:w w:val="100"/>
          <w:kern w:val="0"/>
          <w:sz w:val="24"/>
          <w:szCs w:val="24"/>
          <w:highlight w:val="none"/>
          <w:u w:val="single" w:color="000000"/>
          <w:lang w:val="en-US" w:eastAsia="zh-CN" w:bidi="ar-SA"/>
        </w:rPr>
        <w:t xml:space="preserve">按委托人要求执行      </w:t>
      </w:r>
      <w:r>
        <w:rPr>
          <w:rStyle w:val="74"/>
          <w:rFonts w:ascii="宋体" w:hAnsi="宋体" w:eastAsia="宋体"/>
          <w:b w:val="0"/>
          <w:i w:val="0"/>
          <w:caps w:val="0"/>
          <w:color w:val="auto"/>
          <w:spacing w:val="0"/>
          <w:w w:val="100"/>
          <w:kern w:val="0"/>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0"/>
          <w:sz w:val="24"/>
          <w:szCs w:val="24"/>
          <w:highlight w:val="none"/>
          <w:lang w:val="en-US" w:eastAsia="zh-CN" w:bidi="ar-SA"/>
        </w:rPr>
        <w:t>。</w:t>
      </w:r>
    </w:p>
    <w:p w14:paraId="761FC4EF">
      <w:pPr>
        <w:snapToGrid w:val="0"/>
        <w:spacing w:before="0" w:beforeAutospacing="0" w:after="0" w:afterAutospacing="0" w:line="360" w:lineRule="exact"/>
        <w:ind w:firstLine="960" w:firstLineChars="4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A-2 施工阶段：</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p>
    <w:p w14:paraId="0F852DEF">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hint="eastAsia" w:ascii="宋体" w:hAnsi="宋体"/>
          <w:b w:val="0"/>
          <w:i w:val="0"/>
          <w:caps w:val="0"/>
          <w:color w:val="auto"/>
          <w:spacing w:val="0"/>
          <w:w w:val="100"/>
          <w:kern w:val="0"/>
          <w:sz w:val="24"/>
          <w:szCs w:val="24"/>
          <w:highlight w:val="none"/>
          <w:u w:val="single" w:color="000000"/>
          <w:lang w:val="en-US" w:eastAsia="zh-CN" w:bidi="ar-SA"/>
        </w:rPr>
        <w:t>按委托人要求执行</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w:t>
      </w:r>
    </w:p>
    <w:p w14:paraId="728963EE">
      <w:pPr>
        <w:snapToGrid w:val="0"/>
        <w:spacing w:before="0" w:beforeAutospacing="0" w:after="0" w:afterAutospacing="0" w:line="360" w:lineRule="exact"/>
        <w:ind w:firstLine="960" w:firstLineChars="400"/>
        <w:jc w:val="both"/>
        <w:textAlignment w:val="baseline"/>
        <w:rPr>
          <w:rStyle w:val="74"/>
          <w:rFonts w:ascii="宋体" w:hAnsi="宋体" w:eastAsia="宋体"/>
          <w:b w:val="0"/>
          <w:i w:val="0"/>
          <w:caps w:val="0"/>
          <w:color w:val="auto"/>
          <w:spacing w:val="0"/>
          <w:w w:val="100"/>
          <w:kern w:val="0"/>
          <w:sz w:val="24"/>
          <w:szCs w:val="24"/>
          <w:highlight w:val="non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A-3 保修阶段：</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p>
    <w:p w14:paraId="08430950">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hint="eastAsia" w:ascii="宋体" w:hAnsi="宋体"/>
          <w:b w:val="0"/>
          <w:i w:val="0"/>
          <w:caps w:val="0"/>
          <w:color w:val="auto"/>
          <w:spacing w:val="0"/>
          <w:w w:val="100"/>
          <w:kern w:val="0"/>
          <w:sz w:val="24"/>
          <w:szCs w:val="24"/>
          <w:highlight w:val="none"/>
          <w:u w:val="single" w:color="000000"/>
          <w:lang w:val="en-US" w:eastAsia="zh-CN" w:bidi="ar-SA"/>
        </w:rPr>
        <w:t>按委托人要求执行</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w:t>
      </w:r>
    </w:p>
    <w:p w14:paraId="295B439F">
      <w:pPr>
        <w:snapToGrid w:val="0"/>
        <w:spacing w:before="0" w:beforeAutospacing="0" w:after="0" w:afterAutospacing="0" w:line="360" w:lineRule="exact"/>
        <w:ind w:firstLine="960" w:firstLineChars="400"/>
        <w:jc w:val="both"/>
        <w:textAlignment w:val="baseline"/>
        <w:rPr>
          <w:rStyle w:val="74"/>
          <w:rFonts w:ascii="宋体" w:hAnsi="宋体" w:eastAsia="宋体"/>
          <w:b w:val="0"/>
          <w:i w:val="0"/>
          <w:caps w:val="0"/>
          <w:color w:val="auto"/>
          <w:spacing w:val="0"/>
          <w:w w:val="100"/>
          <w:kern w:val="2"/>
          <w:sz w:val="24"/>
          <w:szCs w:val="24"/>
          <w:highlight w:val="none"/>
          <w:u w:val="single"/>
          <w:lang w:val="en-US" w:eastAsia="zh-CN" w:bidi="ar-SA"/>
        </w:rPr>
      </w:pPr>
      <w:r>
        <w:rPr>
          <w:rStyle w:val="74"/>
          <w:rFonts w:ascii="宋体" w:hAnsi="宋体" w:eastAsia="宋体"/>
          <w:b w:val="0"/>
          <w:i w:val="0"/>
          <w:caps w:val="0"/>
          <w:color w:val="auto"/>
          <w:spacing w:val="0"/>
          <w:w w:val="100"/>
          <w:kern w:val="0"/>
          <w:sz w:val="24"/>
          <w:szCs w:val="24"/>
          <w:highlight w:val="none"/>
          <w:lang w:val="en-US" w:eastAsia="zh-CN" w:bidi="ar-SA"/>
        </w:rPr>
        <w:t xml:space="preserve">A-4 </w:t>
      </w:r>
      <w:r>
        <w:rPr>
          <w:rStyle w:val="74"/>
          <w:rFonts w:ascii="宋体" w:hAnsi="宋体" w:eastAsia="宋体"/>
          <w:b w:val="0"/>
          <w:i w:val="0"/>
          <w:caps w:val="0"/>
          <w:color w:val="auto"/>
          <w:spacing w:val="0"/>
          <w:w w:val="100"/>
          <w:kern w:val="2"/>
          <w:sz w:val="24"/>
          <w:szCs w:val="24"/>
          <w:highlight w:val="none"/>
          <w:lang w:val="en-US" w:eastAsia="zh-CN" w:bidi="ar-SA"/>
        </w:rPr>
        <w:t>其他（专业技术咨询、外部协调工作等）：</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p>
    <w:p w14:paraId="4E1EA84F">
      <w:pPr>
        <w:snapToGrid w:val="0"/>
        <w:spacing w:before="0" w:beforeAutospacing="0" w:after="0" w:afterAutospacing="0" w:line="360" w:lineRule="exact"/>
        <w:ind w:firstLine="480" w:firstLineChars="200"/>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hint="eastAsia" w:ascii="宋体" w:hAnsi="宋体"/>
          <w:b w:val="0"/>
          <w:i w:val="0"/>
          <w:caps w:val="0"/>
          <w:color w:val="auto"/>
          <w:spacing w:val="0"/>
          <w:w w:val="100"/>
          <w:kern w:val="0"/>
          <w:sz w:val="24"/>
          <w:szCs w:val="24"/>
          <w:highlight w:val="none"/>
          <w:u w:val="single" w:color="000000"/>
          <w:lang w:val="en-US" w:eastAsia="zh-CN" w:bidi="ar-SA"/>
        </w:rPr>
        <w:t>按委托人要求执行</w:t>
      </w:r>
      <w:r>
        <w:rPr>
          <w:rStyle w:val="74"/>
          <w:rFonts w:ascii="宋体" w:hAnsi="宋体" w:eastAsia="宋体"/>
          <w:b w:val="0"/>
          <w:i w:val="0"/>
          <w:caps w:val="0"/>
          <w:color w:val="auto"/>
          <w:spacing w:val="0"/>
          <w:w w:val="100"/>
          <w:kern w:val="2"/>
          <w:sz w:val="24"/>
          <w:szCs w:val="24"/>
          <w:highlight w:val="none"/>
          <w:u w:val="single" w:color="000000"/>
          <w:lang w:val="en-US" w:eastAsia="zh-CN" w:bidi="ar-SA"/>
        </w:rPr>
        <w:t xml:space="preserve">                      </w:t>
      </w:r>
      <w:r>
        <w:rPr>
          <w:rStyle w:val="74"/>
          <w:rFonts w:ascii="宋体" w:hAnsi="宋体" w:eastAsia="宋体"/>
          <w:b w:val="0"/>
          <w:i w:val="0"/>
          <w:caps w:val="0"/>
          <w:color w:val="auto"/>
          <w:spacing w:val="0"/>
          <w:w w:val="100"/>
          <w:kern w:val="2"/>
          <w:sz w:val="24"/>
          <w:szCs w:val="24"/>
          <w:highlight w:val="none"/>
          <w:lang w:val="en-US" w:eastAsia="zh-CN" w:bidi="ar-SA"/>
        </w:rPr>
        <w:t>。</w:t>
      </w:r>
    </w:p>
    <w:p w14:paraId="7E2B343E">
      <w:pPr>
        <w:pageBreakBefore/>
        <w:snapToGrid/>
        <w:spacing w:before="0" w:beforeAutospacing="0" w:after="0" w:afterAutospacing="0" w:line="360" w:lineRule="exact"/>
        <w:jc w:val="center"/>
        <w:textAlignment w:val="baseline"/>
        <w:rPr>
          <w:rStyle w:val="74"/>
          <w:rFonts w:ascii="宋体" w:hAnsi="宋体" w:eastAsia="宋体" w:cs="宋体"/>
          <w:b/>
          <w:bCs/>
          <w:i w:val="0"/>
          <w:caps w:val="0"/>
          <w:color w:val="auto"/>
          <w:spacing w:val="0"/>
          <w:w w:val="100"/>
          <w:kern w:val="2"/>
          <w:sz w:val="24"/>
          <w:szCs w:val="24"/>
          <w:highlight w:val="none"/>
          <w:lang w:val="en-US" w:eastAsia="zh-CN" w:bidi="ar-SA"/>
        </w:rPr>
      </w:pPr>
      <w:r>
        <w:rPr>
          <w:rStyle w:val="74"/>
          <w:rFonts w:ascii="宋体" w:hAnsi="宋体" w:eastAsia="宋体" w:cs="宋体"/>
          <w:b/>
          <w:bCs/>
          <w:i w:val="0"/>
          <w:caps w:val="0"/>
          <w:color w:val="auto"/>
          <w:spacing w:val="0"/>
          <w:w w:val="100"/>
          <w:kern w:val="2"/>
          <w:sz w:val="24"/>
          <w:szCs w:val="24"/>
          <w:highlight w:val="none"/>
          <w:lang w:val="en-US" w:eastAsia="zh-CN" w:bidi="ar-SA"/>
        </w:rPr>
        <w:t>附录B  委托人派遣的人员和提供的房屋、资料、设备</w:t>
      </w:r>
    </w:p>
    <w:p w14:paraId="3F1AB2AC">
      <w:pPr>
        <w:snapToGrid/>
        <w:spacing w:before="0" w:beforeAutospacing="0" w:after="0" w:afterAutospacing="0" w:line="360" w:lineRule="exact"/>
        <w:jc w:val="both"/>
        <w:textAlignment w:val="baseline"/>
        <w:rPr>
          <w:rStyle w:val="74"/>
          <w:rFonts w:ascii="宋体" w:hAnsi="宋体" w:eastAsia="宋体"/>
          <w:b/>
          <w:i w:val="0"/>
          <w:caps w:val="0"/>
          <w:color w:val="auto"/>
          <w:spacing w:val="0"/>
          <w:w w:val="100"/>
          <w:kern w:val="0"/>
          <w:sz w:val="24"/>
          <w:szCs w:val="24"/>
          <w:highlight w:val="none"/>
          <w:lang w:val="en-US" w:eastAsia="zh-CN" w:bidi="ar-SA"/>
        </w:rPr>
      </w:pPr>
      <w:r>
        <w:rPr>
          <w:rStyle w:val="74"/>
          <w:rFonts w:ascii="宋体" w:hAnsi="宋体" w:eastAsia="宋体"/>
          <w:b/>
          <w:i w:val="0"/>
          <w:caps w:val="0"/>
          <w:color w:val="auto"/>
          <w:spacing w:val="0"/>
          <w:w w:val="100"/>
          <w:kern w:val="0"/>
          <w:sz w:val="24"/>
          <w:szCs w:val="24"/>
          <w:highlight w:val="none"/>
          <w:lang w:val="en-US" w:eastAsia="zh-CN" w:bidi="ar-SA"/>
        </w:rPr>
        <w:t>B-1  委托人派遣的人员</w:t>
      </w:r>
    </w:p>
    <w:tbl>
      <w:tblPr>
        <w:tblStyle w:val="27"/>
        <w:tblW w:w="85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8"/>
        <w:gridCol w:w="2110"/>
        <w:gridCol w:w="2130"/>
        <w:gridCol w:w="1860"/>
      </w:tblGrid>
      <w:tr w14:paraId="3AE00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2468" w:type="dxa"/>
            <w:tcBorders>
              <w:top w:val="single" w:color="000000" w:sz="4" w:space="0"/>
              <w:left w:val="single" w:color="000000" w:sz="4" w:space="0"/>
              <w:bottom w:val="single" w:color="000000" w:sz="4" w:space="0"/>
              <w:right w:val="single" w:color="000000" w:sz="4" w:space="0"/>
            </w:tcBorders>
            <w:vAlign w:val="top"/>
          </w:tcPr>
          <w:p w14:paraId="29E12201">
            <w:pPr>
              <w:snapToGrid/>
              <w:spacing w:before="0" w:beforeAutospacing="0" w:after="0" w:afterAutospacing="0" w:line="360" w:lineRule="exact"/>
              <w:jc w:val="center"/>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名称</w:t>
            </w:r>
          </w:p>
        </w:tc>
        <w:tc>
          <w:tcPr>
            <w:tcW w:w="2110" w:type="dxa"/>
            <w:tcBorders>
              <w:top w:val="single" w:color="000000" w:sz="4" w:space="0"/>
              <w:left w:val="single" w:color="000000" w:sz="4" w:space="0"/>
              <w:bottom w:val="single" w:color="000000" w:sz="4" w:space="0"/>
              <w:right w:val="single" w:color="000000" w:sz="4" w:space="0"/>
            </w:tcBorders>
            <w:vAlign w:val="top"/>
          </w:tcPr>
          <w:p w14:paraId="586A96E6">
            <w:pPr>
              <w:snapToGrid/>
              <w:spacing w:before="0" w:beforeAutospacing="0" w:after="0" w:afterAutospacing="0" w:line="360" w:lineRule="exact"/>
              <w:jc w:val="center"/>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数量</w:t>
            </w:r>
          </w:p>
        </w:tc>
        <w:tc>
          <w:tcPr>
            <w:tcW w:w="2130" w:type="dxa"/>
            <w:tcBorders>
              <w:top w:val="single" w:color="000000" w:sz="4" w:space="0"/>
              <w:left w:val="single" w:color="000000" w:sz="4" w:space="0"/>
              <w:bottom w:val="single" w:color="000000" w:sz="4" w:space="0"/>
              <w:right w:val="single" w:color="000000" w:sz="4" w:space="0"/>
            </w:tcBorders>
            <w:vAlign w:val="top"/>
          </w:tcPr>
          <w:p w14:paraId="4C2BC1CE">
            <w:pPr>
              <w:snapToGrid/>
              <w:spacing w:before="0" w:beforeAutospacing="0" w:after="0" w:afterAutospacing="0" w:line="360" w:lineRule="exact"/>
              <w:jc w:val="center"/>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工作要求</w:t>
            </w:r>
          </w:p>
        </w:tc>
        <w:tc>
          <w:tcPr>
            <w:tcW w:w="1860" w:type="dxa"/>
            <w:tcBorders>
              <w:top w:val="single" w:color="000000" w:sz="4" w:space="0"/>
              <w:left w:val="single" w:color="000000" w:sz="4" w:space="0"/>
              <w:bottom w:val="single" w:color="000000" w:sz="4" w:space="0"/>
              <w:right w:val="single" w:color="000000" w:sz="4" w:space="0"/>
            </w:tcBorders>
            <w:vAlign w:val="top"/>
          </w:tcPr>
          <w:p w14:paraId="48178E00">
            <w:pPr>
              <w:snapToGrid/>
              <w:spacing w:before="0" w:beforeAutospacing="0" w:after="0" w:afterAutospacing="0" w:line="360" w:lineRule="exact"/>
              <w:jc w:val="center"/>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提供时间</w:t>
            </w:r>
          </w:p>
        </w:tc>
      </w:tr>
      <w:tr w14:paraId="2BD53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468" w:type="dxa"/>
            <w:tcBorders>
              <w:top w:val="single" w:color="000000" w:sz="4" w:space="0"/>
              <w:left w:val="single" w:color="000000" w:sz="4" w:space="0"/>
              <w:bottom w:val="single" w:color="000000" w:sz="4" w:space="0"/>
              <w:right w:val="single" w:color="000000" w:sz="4" w:space="0"/>
            </w:tcBorders>
            <w:vAlign w:val="top"/>
          </w:tcPr>
          <w:p w14:paraId="1976F087">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lang w:val="en-US" w:eastAsia="zh-CN" w:bidi="ar-SA"/>
              </w:rPr>
              <w:t xml:space="preserve">1. </w:t>
            </w:r>
            <w:r>
              <w:rPr>
                <w:rStyle w:val="74"/>
                <w:rFonts w:hint="eastAsia" w:ascii="宋体" w:hAnsi="宋体"/>
                <w:b w:val="0"/>
                <w:i w:val="0"/>
                <w:caps w:val="0"/>
                <w:color w:val="auto"/>
                <w:spacing w:val="0"/>
                <w:w w:val="100"/>
                <w:kern w:val="2"/>
                <w:sz w:val="24"/>
                <w:szCs w:val="24"/>
                <w:highlight w:val="none"/>
                <w:lang w:val="en-US" w:eastAsia="zh-CN" w:bidi="ar-SA"/>
              </w:rPr>
              <w:t>现场代表</w:t>
            </w:r>
            <w:r>
              <w:rPr>
                <w:rStyle w:val="74"/>
                <w:rFonts w:ascii="宋体" w:hAnsi="宋体" w:eastAsia="宋体"/>
                <w:b w:val="0"/>
                <w:i w:val="0"/>
                <w:caps w:val="0"/>
                <w:color w:val="auto"/>
                <w:spacing w:val="0"/>
                <w:w w:val="100"/>
                <w:kern w:val="2"/>
                <w:sz w:val="24"/>
                <w:szCs w:val="24"/>
                <w:highlight w:val="none"/>
                <w:lang w:val="en-US" w:eastAsia="zh-CN" w:bidi="ar-SA"/>
              </w:rPr>
              <w:t xml:space="preserve"> </w:t>
            </w:r>
          </w:p>
        </w:tc>
        <w:tc>
          <w:tcPr>
            <w:tcW w:w="2110" w:type="dxa"/>
            <w:tcBorders>
              <w:top w:val="single" w:color="000000" w:sz="4" w:space="0"/>
              <w:left w:val="single" w:color="000000" w:sz="4" w:space="0"/>
              <w:bottom w:val="single" w:color="000000" w:sz="4" w:space="0"/>
              <w:right w:val="single" w:color="000000" w:sz="4" w:space="0"/>
            </w:tcBorders>
            <w:vAlign w:val="top"/>
          </w:tcPr>
          <w:p w14:paraId="5509B823">
            <w:pPr>
              <w:snapToGrid/>
              <w:spacing w:before="0" w:beforeAutospacing="0" w:after="0" w:afterAutospacing="0" w:line="360" w:lineRule="exact"/>
              <w:jc w:val="both"/>
              <w:textAlignment w:val="baseline"/>
              <w:rPr>
                <w:rStyle w:val="74"/>
                <w:rFonts w:hint="default" w:ascii="宋体" w:hAnsi="宋体" w:eastAsia="宋体"/>
                <w:b w:val="0"/>
                <w:i w:val="0"/>
                <w:caps w:val="0"/>
                <w:color w:val="auto"/>
                <w:spacing w:val="0"/>
                <w:w w:val="100"/>
                <w:kern w:val="2"/>
                <w:sz w:val="24"/>
                <w:szCs w:val="24"/>
                <w:highlight w:val="none"/>
                <w:lang w:val="en-US" w:eastAsia="zh-CN" w:bidi="ar-SA"/>
              </w:rPr>
            </w:pPr>
            <w:r>
              <w:rPr>
                <w:rStyle w:val="74"/>
                <w:rFonts w:hint="eastAsia" w:ascii="宋体" w:hAnsi="宋体"/>
                <w:b w:val="0"/>
                <w:i w:val="0"/>
                <w:caps w:val="0"/>
                <w:color w:val="auto"/>
                <w:spacing w:val="0"/>
                <w:w w:val="100"/>
                <w:kern w:val="2"/>
                <w:sz w:val="24"/>
                <w:szCs w:val="24"/>
                <w:highlight w:val="none"/>
                <w:lang w:val="en-US" w:eastAsia="zh-CN" w:bidi="ar-SA"/>
              </w:rPr>
              <w:t>1人</w:t>
            </w:r>
          </w:p>
        </w:tc>
        <w:tc>
          <w:tcPr>
            <w:tcW w:w="2130" w:type="dxa"/>
            <w:tcBorders>
              <w:top w:val="single" w:color="000000" w:sz="4" w:space="0"/>
              <w:left w:val="single" w:color="000000" w:sz="4" w:space="0"/>
              <w:bottom w:val="single" w:color="000000" w:sz="4" w:space="0"/>
              <w:right w:val="single" w:color="000000" w:sz="4" w:space="0"/>
            </w:tcBorders>
            <w:vAlign w:val="top"/>
          </w:tcPr>
          <w:p w14:paraId="22DA023C">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p>
        </w:tc>
        <w:tc>
          <w:tcPr>
            <w:tcW w:w="1860" w:type="dxa"/>
            <w:tcBorders>
              <w:top w:val="single" w:color="000000" w:sz="4" w:space="0"/>
              <w:left w:val="single" w:color="000000" w:sz="4" w:space="0"/>
              <w:bottom w:val="single" w:color="000000" w:sz="4" w:space="0"/>
              <w:right w:val="single" w:color="000000" w:sz="4" w:space="0"/>
            </w:tcBorders>
            <w:vAlign w:val="top"/>
          </w:tcPr>
          <w:p w14:paraId="2B9AB87C">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r>
              <w:rPr>
                <w:rStyle w:val="74"/>
                <w:rFonts w:hint="eastAsia" w:ascii="宋体" w:hAnsi="宋体"/>
                <w:b w:val="0"/>
                <w:i w:val="0"/>
                <w:caps w:val="0"/>
                <w:color w:val="auto"/>
                <w:spacing w:val="0"/>
                <w:w w:val="100"/>
                <w:kern w:val="0"/>
                <w:sz w:val="24"/>
                <w:szCs w:val="24"/>
                <w:highlight w:val="none"/>
                <w:u w:val="none" w:color="auto"/>
                <w:lang w:val="en-US" w:eastAsia="zh-CN" w:bidi="ar-SA"/>
              </w:rPr>
              <w:t>以委托人通知为准</w:t>
            </w:r>
          </w:p>
        </w:tc>
      </w:tr>
      <w:tr w14:paraId="5F6D2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468" w:type="dxa"/>
            <w:tcBorders>
              <w:top w:val="single" w:color="000000" w:sz="4" w:space="0"/>
              <w:left w:val="single" w:color="000000" w:sz="4" w:space="0"/>
              <w:bottom w:val="single" w:color="000000" w:sz="4" w:space="0"/>
              <w:right w:val="single" w:color="000000" w:sz="4" w:space="0"/>
            </w:tcBorders>
            <w:vAlign w:val="top"/>
          </w:tcPr>
          <w:p w14:paraId="1D65AF6F">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hint="eastAsia" w:ascii="宋体" w:hAnsi="宋体"/>
                <w:b w:val="0"/>
                <w:i w:val="0"/>
                <w:caps w:val="0"/>
                <w:color w:val="auto"/>
                <w:spacing w:val="0"/>
                <w:w w:val="100"/>
                <w:kern w:val="2"/>
                <w:sz w:val="24"/>
                <w:szCs w:val="24"/>
                <w:highlight w:val="none"/>
                <w:u w:val="none" w:color="auto"/>
                <w:lang w:val="en-US" w:eastAsia="zh-CN" w:bidi="ar-SA"/>
              </w:rPr>
              <w:t>2</w:t>
            </w:r>
            <w:r>
              <w:rPr>
                <w:rStyle w:val="74"/>
                <w:rFonts w:ascii="宋体" w:hAnsi="宋体" w:eastAsia="宋体"/>
                <w:b w:val="0"/>
                <w:i w:val="0"/>
                <w:caps w:val="0"/>
                <w:color w:val="auto"/>
                <w:spacing w:val="0"/>
                <w:w w:val="100"/>
                <w:kern w:val="2"/>
                <w:sz w:val="24"/>
                <w:szCs w:val="24"/>
                <w:highlight w:val="none"/>
                <w:u w:val="none" w:color="auto"/>
                <w:lang w:val="en-US" w:eastAsia="zh-CN" w:bidi="ar-SA"/>
              </w:rPr>
              <w:t>. 其他人员</w:t>
            </w:r>
          </w:p>
        </w:tc>
        <w:tc>
          <w:tcPr>
            <w:tcW w:w="2110" w:type="dxa"/>
            <w:tcBorders>
              <w:top w:val="single" w:color="000000" w:sz="4" w:space="0"/>
              <w:left w:val="single" w:color="000000" w:sz="4" w:space="0"/>
              <w:bottom w:val="single" w:color="000000" w:sz="4" w:space="0"/>
              <w:right w:val="single" w:color="000000" w:sz="4" w:space="0"/>
            </w:tcBorders>
            <w:vAlign w:val="top"/>
          </w:tcPr>
          <w:p w14:paraId="0B1E7318">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2130" w:type="dxa"/>
            <w:tcBorders>
              <w:top w:val="single" w:color="000000" w:sz="4" w:space="0"/>
              <w:left w:val="single" w:color="000000" w:sz="4" w:space="0"/>
              <w:bottom w:val="single" w:color="000000" w:sz="4" w:space="0"/>
              <w:right w:val="single" w:color="000000" w:sz="4" w:space="0"/>
            </w:tcBorders>
            <w:vAlign w:val="top"/>
          </w:tcPr>
          <w:p w14:paraId="3B12666D">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1860" w:type="dxa"/>
            <w:tcBorders>
              <w:top w:val="single" w:color="000000" w:sz="4" w:space="0"/>
              <w:left w:val="single" w:color="000000" w:sz="4" w:space="0"/>
              <w:bottom w:val="single" w:color="000000" w:sz="4" w:space="0"/>
              <w:right w:val="single" w:color="000000" w:sz="4" w:space="0"/>
            </w:tcBorders>
            <w:vAlign w:val="top"/>
          </w:tcPr>
          <w:p w14:paraId="6B54DBE6">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r>
    </w:tbl>
    <w:p w14:paraId="094D6E4D">
      <w:pPr>
        <w:snapToGrid/>
        <w:spacing w:before="0" w:beforeAutospacing="0" w:after="0" w:afterAutospacing="0" w:line="360" w:lineRule="exact"/>
        <w:jc w:val="both"/>
        <w:textAlignment w:val="baseline"/>
        <w:rPr>
          <w:rStyle w:val="74"/>
          <w:rFonts w:ascii="宋体" w:hAnsi="宋体" w:eastAsia="宋体"/>
          <w:b/>
          <w:i w:val="0"/>
          <w:caps w:val="0"/>
          <w:color w:val="auto"/>
          <w:spacing w:val="0"/>
          <w:w w:val="100"/>
          <w:kern w:val="0"/>
          <w:sz w:val="24"/>
          <w:szCs w:val="24"/>
          <w:highlight w:val="none"/>
          <w:u w:val="none" w:color="auto"/>
          <w:lang w:val="en-US" w:eastAsia="zh-CN" w:bidi="ar-SA"/>
        </w:rPr>
      </w:pPr>
      <w:r>
        <w:rPr>
          <w:rStyle w:val="74"/>
          <w:rFonts w:ascii="宋体" w:hAnsi="宋体" w:eastAsia="宋体"/>
          <w:b/>
          <w:i w:val="0"/>
          <w:caps w:val="0"/>
          <w:color w:val="auto"/>
          <w:spacing w:val="0"/>
          <w:w w:val="100"/>
          <w:kern w:val="0"/>
          <w:sz w:val="24"/>
          <w:szCs w:val="24"/>
          <w:highlight w:val="none"/>
          <w:u w:val="none" w:color="auto"/>
          <w:lang w:val="en-US" w:eastAsia="zh-CN" w:bidi="ar-SA"/>
        </w:rPr>
        <w:t>B-2  委托人提供的房屋</w:t>
      </w:r>
    </w:p>
    <w:tbl>
      <w:tblPr>
        <w:tblStyle w:val="27"/>
        <w:tblW w:w="85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8"/>
        <w:gridCol w:w="2130"/>
        <w:gridCol w:w="2130"/>
        <w:gridCol w:w="1860"/>
      </w:tblGrid>
      <w:tr w14:paraId="36E95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448" w:type="dxa"/>
            <w:tcBorders>
              <w:top w:val="single" w:color="000000" w:sz="4" w:space="0"/>
              <w:left w:val="single" w:color="000000" w:sz="4" w:space="0"/>
              <w:bottom w:val="single" w:color="000000" w:sz="4" w:space="0"/>
              <w:right w:val="single" w:color="000000" w:sz="4" w:space="0"/>
            </w:tcBorders>
            <w:vAlign w:val="top"/>
          </w:tcPr>
          <w:p w14:paraId="15A9FBAA">
            <w:pPr>
              <w:snapToGrid/>
              <w:spacing w:before="0" w:beforeAutospacing="0" w:after="0" w:afterAutospacing="0" w:line="360" w:lineRule="exact"/>
              <w:jc w:val="center"/>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名称</w:t>
            </w:r>
          </w:p>
        </w:tc>
        <w:tc>
          <w:tcPr>
            <w:tcW w:w="2130" w:type="dxa"/>
            <w:tcBorders>
              <w:top w:val="single" w:color="000000" w:sz="4" w:space="0"/>
              <w:left w:val="single" w:color="000000" w:sz="4" w:space="0"/>
              <w:bottom w:val="single" w:color="000000" w:sz="4" w:space="0"/>
              <w:right w:val="single" w:color="000000" w:sz="4" w:space="0"/>
            </w:tcBorders>
            <w:vAlign w:val="top"/>
          </w:tcPr>
          <w:p w14:paraId="0AD3EC74">
            <w:pPr>
              <w:snapToGrid/>
              <w:spacing w:before="0" w:beforeAutospacing="0" w:after="0" w:afterAutospacing="0" w:line="360" w:lineRule="exact"/>
              <w:jc w:val="center"/>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数量</w:t>
            </w:r>
          </w:p>
        </w:tc>
        <w:tc>
          <w:tcPr>
            <w:tcW w:w="2130" w:type="dxa"/>
            <w:tcBorders>
              <w:top w:val="single" w:color="000000" w:sz="4" w:space="0"/>
              <w:left w:val="single" w:color="000000" w:sz="4" w:space="0"/>
              <w:bottom w:val="single" w:color="000000" w:sz="4" w:space="0"/>
              <w:right w:val="single" w:color="000000" w:sz="4" w:space="0"/>
            </w:tcBorders>
            <w:vAlign w:val="top"/>
          </w:tcPr>
          <w:p w14:paraId="36769616">
            <w:pPr>
              <w:snapToGrid/>
              <w:spacing w:before="0" w:beforeAutospacing="0" w:after="0" w:afterAutospacing="0" w:line="360" w:lineRule="exact"/>
              <w:jc w:val="center"/>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面积</w:t>
            </w:r>
          </w:p>
        </w:tc>
        <w:tc>
          <w:tcPr>
            <w:tcW w:w="1860" w:type="dxa"/>
            <w:tcBorders>
              <w:top w:val="single" w:color="000000" w:sz="4" w:space="0"/>
              <w:left w:val="single" w:color="000000" w:sz="4" w:space="0"/>
              <w:bottom w:val="single" w:color="000000" w:sz="4" w:space="0"/>
              <w:right w:val="single" w:color="000000" w:sz="4" w:space="0"/>
            </w:tcBorders>
            <w:vAlign w:val="top"/>
          </w:tcPr>
          <w:p w14:paraId="33887012">
            <w:pPr>
              <w:snapToGrid/>
              <w:spacing w:before="0" w:beforeAutospacing="0" w:after="0" w:afterAutospacing="0" w:line="360" w:lineRule="exact"/>
              <w:jc w:val="center"/>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提供时间</w:t>
            </w:r>
          </w:p>
        </w:tc>
      </w:tr>
      <w:tr w14:paraId="57AAD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448" w:type="dxa"/>
            <w:tcBorders>
              <w:top w:val="single" w:color="000000" w:sz="4" w:space="0"/>
              <w:left w:val="single" w:color="000000" w:sz="4" w:space="0"/>
              <w:bottom w:val="single" w:color="000000" w:sz="4" w:space="0"/>
              <w:right w:val="single" w:color="000000" w:sz="4" w:space="0"/>
            </w:tcBorders>
            <w:vAlign w:val="top"/>
          </w:tcPr>
          <w:p w14:paraId="17FCE693">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1. 办公用房</w:t>
            </w:r>
          </w:p>
        </w:tc>
        <w:tc>
          <w:tcPr>
            <w:tcW w:w="2130" w:type="dxa"/>
            <w:tcBorders>
              <w:top w:val="single" w:color="000000" w:sz="4" w:space="0"/>
              <w:left w:val="single" w:color="000000" w:sz="4" w:space="0"/>
              <w:bottom w:val="single" w:color="000000" w:sz="4" w:space="0"/>
              <w:right w:val="single" w:color="000000" w:sz="4" w:space="0"/>
            </w:tcBorders>
            <w:vAlign w:val="top"/>
          </w:tcPr>
          <w:p w14:paraId="0E2A9710">
            <w:pPr>
              <w:snapToGrid/>
              <w:spacing w:before="0" w:beforeAutospacing="0" w:after="0" w:afterAutospacing="0" w:line="360" w:lineRule="exact"/>
              <w:ind w:firstLine="240" w:firstLineChars="100"/>
              <w:jc w:val="both"/>
              <w:textAlignment w:val="baseline"/>
              <w:rPr>
                <w:rStyle w:val="74"/>
                <w:rFonts w:hint="default"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r>
              <w:rPr>
                <w:rStyle w:val="74"/>
                <w:rFonts w:hint="eastAsia" w:ascii="宋体" w:hAnsi="宋体"/>
                <w:b w:val="0"/>
                <w:i w:val="0"/>
                <w:caps w:val="0"/>
                <w:color w:val="auto"/>
                <w:spacing w:val="0"/>
                <w:w w:val="100"/>
                <w:kern w:val="2"/>
                <w:sz w:val="24"/>
                <w:szCs w:val="24"/>
                <w:highlight w:val="none"/>
                <w:u w:val="none" w:color="auto"/>
                <w:lang w:val="en-US" w:eastAsia="zh-CN" w:bidi="ar-SA"/>
              </w:rPr>
              <w:t>1间</w:t>
            </w:r>
          </w:p>
        </w:tc>
        <w:tc>
          <w:tcPr>
            <w:tcW w:w="2130" w:type="dxa"/>
            <w:tcBorders>
              <w:top w:val="single" w:color="000000" w:sz="4" w:space="0"/>
              <w:left w:val="single" w:color="000000" w:sz="4" w:space="0"/>
              <w:bottom w:val="single" w:color="000000" w:sz="4" w:space="0"/>
              <w:right w:val="single" w:color="000000" w:sz="4" w:space="0"/>
            </w:tcBorders>
            <w:vAlign w:val="top"/>
          </w:tcPr>
          <w:p w14:paraId="3620EE5C">
            <w:pPr>
              <w:snapToGrid/>
              <w:spacing w:before="0" w:beforeAutospacing="0" w:after="0" w:afterAutospacing="0" w:line="360" w:lineRule="exact"/>
              <w:ind w:firstLine="240" w:firstLineChars="100"/>
              <w:jc w:val="both"/>
              <w:textAlignment w:val="baseline"/>
              <w:rPr>
                <w:rStyle w:val="74"/>
                <w:rFonts w:hint="default"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r>
              <w:rPr>
                <w:rStyle w:val="74"/>
                <w:rFonts w:hint="eastAsia" w:ascii="宋体" w:hAnsi="宋体"/>
                <w:b w:val="0"/>
                <w:i w:val="0"/>
                <w:caps w:val="0"/>
                <w:color w:val="auto"/>
                <w:spacing w:val="0"/>
                <w:w w:val="100"/>
                <w:kern w:val="2"/>
                <w:sz w:val="24"/>
                <w:szCs w:val="24"/>
                <w:highlight w:val="none"/>
                <w:u w:val="none" w:color="auto"/>
                <w:lang w:val="en-US" w:eastAsia="zh-CN" w:bidi="ar-SA"/>
              </w:rPr>
              <w:t>2-5平方米</w:t>
            </w:r>
          </w:p>
        </w:tc>
        <w:tc>
          <w:tcPr>
            <w:tcW w:w="1860" w:type="dxa"/>
            <w:tcBorders>
              <w:top w:val="single" w:color="000000" w:sz="4" w:space="0"/>
              <w:left w:val="single" w:color="000000" w:sz="4" w:space="0"/>
              <w:bottom w:val="single" w:color="000000" w:sz="4" w:space="0"/>
              <w:right w:val="single" w:color="000000" w:sz="4" w:space="0"/>
            </w:tcBorders>
            <w:vAlign w:val="top"/>
          </w:tcPr>
          <w:p w14:paraId="4CFC02AC">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p>
        </w:tc>
      </w:tr>
      <w:tr w14:paraId="3D264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448" w:type="dxa"/>
            <w:tcBorders>
              <w:top w:val="single" w:color="000000" w:sz="4" w:space="0"/>
              <w:left w:val="single" w:color="000000" w:sz="4" w:space="0"/>
              <w:bottom w:val="single" w:color="000000" w:sz="4" w:space="0"/>
              <w:right w:val="single" w:color="000000" w:sz="4" w:space="0"/>
            </w:tcBorders>
            <w:vAlign w:val="top"/>
          </w:tcPr>
          <w:p w14:paraId="683D74C1">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2. 生活用房</w:t>
            </w:r>
          </w:p>
        </w:tc>
        <w:tc>
          <w:tcPr>
            <w:tcW w:w="2130" w:type="dxa"/>
            <w:tcBorders>
              <w:top w:val="single" w:color="000000" w:sz="4" w:space="0"/>
              <w:left w:val="single" w:color="000000" w:sz="4" w:space="0"/>
              <w:bottom w:val="single" w:color="000000" w:sz="4" w:space="0"/>
              <w:right w:val="single" w:color="000000" w:sz="4" w:space="0"/>
            </w:tcBorders>
            <w:vAlign w:val="top"/>
          </w:tcPr>
          <w:p w14:paraId="70692B48">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2130" w:type="dxa"/>
            <w:tcBorders>
              <w:top w:val="single" w:color="000000" w:sz="4" w:space="0"/>
              <w:left w:val="single" w:color="000000" w:sz="4" w:space="0"/>
              <w:bottom w:val="single" w:color="000000" w:sz="4" w:space="0"/>
              <w:right w:val="single" w:color="000000" w:sz="4" w:space="0"/>
            </w:tcBorders>
            <w:vAlign w:val="top"/>
          </w:tcPr>
          <w:p w14:paraId="3356829B">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1860" w:type="dxa"/>
            <w:tcBorders>
              <w:top w:val="single" w:color="000000" w:sz="4" w:space="0"/>
              <w:left w:val="single" w:color="000000" w:sz="4" w:space="0"/>
              <w:bottom w:val="single" w:color="000000" w:sz="4" w:space="0"/>
              <w:right w:val="single" w:color="000000" w:sz="4" w:space="0"/>
            </w:tcBorders>
            <w:vAlign w:val="top"/>
          </w:tcPr>
          <w:p w14:paraId="224F7A0B">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r>
      <w:tr w14:paraId="049DC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448" w:type="dxa"/>
            <w:tcBorders>
              <w:top w:val="single" w:color="000000" w:sz="4" w:space="0"/>
              <w:left w:val="single" w:color="000000" w:sz="4" w:space="0"/>
              <w:bottom w:val="single" w:color="000000" w:sz="4" w:space="0"/>
              <w:right w:val="single" w:color="000000" w:sz="4" w:space="0"/>
            </w:tcBorders>
            <w:vAlign w:val="top"/>
          </w:tcPr>
          <w:p w14:paraId="7956DF89">
            <w:pPr>
              <w:snapToGrid/>
              <w:spacing w:before="0" w:beforeAutospacing="0" w:after="0" w:afterAutospacing="0" w:line="360" w:lineRule="exact"/>
              <w:jc w:val="both"/>
              <w:textAlignment w:val="baseline"/>
              <w:rPr>
                <w:rStyle w:val="74"/>
                <w:rFonts w:ascii="宋体" w:hAnsi="宋体" w:eastAsia="宋体"/>
                <w:b w:val="0"/>
                <w:i w:val="0"/>
                <w:caps w:val="0"/>
                <w:dstrike/>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3. 试验用房</w:t>
            </w:r>
          </w:p>
        </w:tc>
        <w:tc>
          <w:tcPr>
            <w:tcW w:w="2130" w:type="dxa"/>
            <w:tcBorders>
              <w:top w:val="single" w:color="000000" w:sz="4" w:space="0"/>
              <w:left w:val="single" w:color="000000" w:sz="4" w:space="0"/>
              <w:bottom w:val="single" w:color="000000" w:sz="4" w:space="0"/>
              <w:right w:val="single" w:color="000000" w:sz="4" w:space="0"/>
            </w:tcBorders>
            <w:vAlign w:val="top"/>
          </w:tcPr>
          <w:p w14:paraId="1EFE8636">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2130" w:type="dxa"/>
            <w:tcBorders>
              <w:top w:val="single" w:color="000000" w:sz="4" w:space="0"/>
              <w:left w:val="single" w:color="000000" w:sz="4" w:space="0"/>
              <w:bottom w:val="single" w:color="000000" w:sz="4" w:space="0"/>
              <w:right w:val="single" w:color="000000" w:sz="4" w:space="0"/>
            </w:tcBorders>
            <w:vAlign w:val="top"/>
          </w:tcPr>
          <w:p w14:paraId="7BC6D0DA">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1860" w:type="dxa"/>
            <w:tcBorders>
              <w:top w:val="single" w:color="000000" w:sz="4" w:space="0"/>
              <w:left w:val="single" w:color="000000" w:sz="4" w:space="0"/>
              <w:bottom w:val="single" w:color="000000" w:sz="4" w:space="0"/>
              <w:right w:val="single" w:color="000000" w:sz="4" w:space="0"/>
            </w:tcBorders>
            <w:vAlign w:val="top"/>
          </w:tcPr>
          <w:p w14:paraId="2F7646ED">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r>
      <w:tr w14:paraId="1AFF6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448" w:type="dxa"/>
            <w:tcBorders>
              <w:top w:val="single" w:color="000000" w:sz="4" w:space="0"/>
              <w:left w:val="single" w:color="000000" w:sz="4" w:space="0"/>
              <w:bottom w:val="single" w:color="000000" w:sz="4" w:space="0"/>
              <w:right w:val="single" w:color="000000" w:sz="4" w:space="0"/>
            </w:tcBorders>
            <w:vAlign w:val="top"/>
          </w:tcPr>
          <w:p w14:paraId="484ABDD9">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4. 样品用房</w:t>
            </w:r>
          </w:p>
        </w:tc>
        <w:tc>
          <w:tcPr>
            <w:tcW w:w="2130" w:type="dxa"/>
            <w:tcBorders>
              <w:top w:val="single" w:color="000000" w:sz="4" w:space="0"/>
              <w:left w:val="single" w:color="000000" w:sz="4" w:space="0"/>
              <w:bottom w:val="single" w:color="000000" w:sz="4" w:space="0"/>
              <w:right w:val="single" w:color="000000" w:sz="4" w:space="0"/>
            </w:tcBorders>
            <w:vAlign w:val="top"/>
          </w:tcPr>
          <w:p w14:paraId="0138707D">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2130" w:type="dxa"/>
            <w:tcBorders>
              <w:top w:val="single" w:color="000000" w:sz="4" w:space="0"/>
              <w:left w:val="single" w:color="000000" w:sz="4" w:space="0"/>
              <w:bottom w:val="single" w:color="000000" w:sz="4" w:space="0"/>
              <w:right w:val="single" w:color="000000" w:sz="4" w:space="0"/>
            </w:tcBorders>
            <w:vAlign w:val="top"/>
          </w:tcPr>
          <w:p w14:paraId="4A242132">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1860" w:type="dxa"/>
            <w:tcBorders>
              <w:top w:val="single" w:color="000000" w:sz="4" w:space="0"/>
              <w:left w:val="single" w:color="000000" w:sz="4" w:space="0"/>
              <w:bottom w:val="single" w:color="000000" w:sz="4" w:space="0"/>
              <w:right w:val="single" w:color="000000" w:sz="4" w:space="0"/>
            </w:tcBorders>
            <w:vAlign w:val="top"/>
          </w:tcPr>
          <w:p w14:paraId="296AC0F8">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r>
      <w:tr w14:paraId="098D9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448" w:type="dxa"/>
            <w:tcBorders>
              <w:top w:val="single" w:color="000000" w:sz="4" w:space="0"/>
              <w:left w:val="single" w:color="000000" w:sz="4" w:space="0"/>
              <w:bottom w:val="single" w:color="000000" w:sz="4" w:space="0"/>
              <w:right w:val="single" w:color="000000" w:sz="4" w:space="0"/>
            </w:tcBorders>
            <w:vAlign w:val="top"/>
          </w:tcPr>
          <w:p w14:paraId="58529AA6">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用餐及其他生活条件</w:t>
            </w:r>
          </w:p>
        </w:tc>
        <w:tc>
          <w:tcPr>
            <w:tcW w:w="6120" w:type="dxa"/>
            <w:gridSpan w:val="3"/>
            <w:tcBorders>
              <w:top w:val="single" w:color="000000" w:sz="4" w:space="0"/>
              <w:left w:val="single" w:color="000000" w:sz="4" w:space="0"/>
              <w:bottom w:val="single" w:color="000000" w:sz="4" w:space="0"/>
              <w:right w:val="single" w:color="000000" w:sz="4" w:space="0"/>
            </w:tcBorders>
            <w:vAlign w:val="top"/>
          </w:tcPr>
          <w:p w14:paraId="52896A37">
            <w:pPr>
              <w:snapToGrid/>
              <w:spacing w:before="0" w:beforeAutospacing="0" w:after="0" w:afterAutospacing="0" w:line="360" w:lineRule="exact"/>
              <w:jc w:val="both"/>
              <w:textAlignment w:val="baseline"/>
              <w:rPr>
                <w:rStyle w:val="74"/>
                <w:rFonts w:hint="default"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r>
    </w:tbl>
    <w:p w14:paraId="5A3A2309">
      <w:pPr>
        <w:snapToGrid/>
        <w:spacing w:before="0" w:beforeAutospacing="0" w:after="0" w:afterAutospacing="0" w:line="360" w:lineRule="exact"/>
        <w:jc w:val="both"/>
        <w:textAlignment w:val="baseline"/>
        <w:rPr>
          <w:rStyle w:val="74"/>
          <w:rFonts w:ascii="宋体" w:hAnsi="宋体" w:eastAsia="宋体"/>
          <w:b/>
          <w:i w:val="0"/>
          <w:caps w:val="0"/>
          <w:color w:val="auto"/>
          <w:spacing w:val="0"/>
          <w:w w:val="100"/>
          <w:kern w:val="0"/>
          <w:sz w:val="24"/>
          <w:szCs w:val="24"/>
          <w:highlight w:val="none"/>
          <w:u w:val="none" w:color="auto"/>
          <w:lang w:val="en-US" w:eastAsia="zh-CN" w:bidi="ar-SA"/>
        </w:rPr>
      </w:pPr>
    </w:p>
    <w:p w14:paraId="64AA83C7">
      <w:pPr>
        <w:snapToGrid/>
        <w:spacing w:before="0" w:beforeAutospacing="0" w:after="0" w:afterAutospacing="0" w:line="360" w:lineRule="exact"/>
        <w:jc w:val="both"/>
        <w:textAlignment w:val="baseline"/>
        <w:rPr>
          <w:rStyle w:val="74"/>
          <w:rFonts w:ascii="宋体" w:hAnsi="宋体" w:eastAsia="宋体"/>
          <w:b/>
          <w:i w:val="0"/>
          <w:caps w:val="0"/>
          <w:color w:val="auto"/>
          <w:spacing w:val="0"/>
          <w:w w:val="100"/>
          <w:kern w:val="0"/>
          <w:sz w:val="24"/>
          <w:szCs w:val="24"/>
          <w:highlight w:val="none"/>
          <w:u w:val="none" w:color="auto"/>
          <w:lang w:val="en-US" w:eastAsia="zh-CN" w:bidi="ar-SA"/>
        </w:rPr>
      </w:pPr>
      <w:r>
        <w:rPr>
          <w:rStyle w:val="74"/>
          <w:rFonts w:ascii="宋体" w:hAnsi="宋体" w:eastAsia="宋体"/>
          <w:b/>
          <w:i w:val="0"/>
          <w:caps w:val="0"/>
          <w:color w:val="auto"/>
          <w:spacing w:val="0"/>
          <w:w w:val="100"/>
          <w:kern w:val="0"/>
          <w:sz w:val="24"/>
          <w:szCs w:val="24"/>
          <w:highlight w:val="none"/>
          <w:u w:val="none" w:color="auto"/>
          <w:lang w:val="en-US" w:eastAsia="zh-CN" w:bidi="ar-SA"/>
        </w:rPr>
        <w:t>B-3  委托人提供的资料</w:t>
      </w:r>
    </w:p>
    <w:tbl>
      <w:tblPr>
        <w:tblStyle w:val="27"/>
        <w:tblW w:w="85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02"/>
        <w:gridCol w:w="1491"/>
        <w:gridCol w:w="2147"/>
        <w:gridCol w:w="2082"/>
      </w:tblGrid>
      <w:tr w14:paraId="3329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02" w:type="dxa"/>
            <w:tcBorders>
              <w:top w:val="single" w:color="000000" w:sz="4" w:space="0"/>
              <w:left w:val="single" w:color="000000" w:sz="4" w:space="0"/>
              <w:bottom w:val="single" w:color="000000" w:sz="4" w:space="0"/>
              <w:right w:val="single" w:color="000000" w:sz="4" w:space="0"/>
            </w:tcBorders>
            <w:vAlign w:val="top"/>
          </w:tcPr>
          <w:p w14:paraId="0B7A1BFA">
            <w:pPr>
              <w:snapToGrid/>
              <w:spacing w:before="0" w:beforeAutospacing="0" w:after="0" w:afterAutospacing="0" w:line="360" w:lineRule="exact"/>
              <w:jc w:val="center"/>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0"/>
                <w:sz w:val="24"/>
                <w:szCs w:val="24"/>
                <w:highlight w:val="none"/>
                <w:u w:val="none" w:color="auto"/>
                <w:lang w:val="en-US" w:eastAsia="zh-CN" w:bidi="ar-SA"/>
              </w:rPr>
              <w:t>名称</w:t>
            </w:r>
          </w:p>
        </w:tc>
        <w:tc>
          <w:tcPr>
            <w:tcW w:w="1491" w:type="dxa"/>
            <w:tcBorders>
              <w:top w:val="single" w:color="000000" w:sz="4" w:space="0"/>
              <w:left w:val="single" w:color="000000" w:sz="4" w:space="0"/>
              <w:bottom w:val="single" w:color="000000" w:sz="4" w:space="0"/>
              <w:right w:val="single" w:color="000000" w:sz="4" w:space="0"/>
            </w:tcBorders>
            <w:vAlign w:val="top"/>
          </w:tcPr>
          <w:p w14:paraId="66997E4D">
            <w:pPr>
              <w:snapToGrid/>
              <w:spacing w:before="0" w:beforeAutospacing="0" w:after="0" w:afterAutospacing="0" w:line="360" w:lineRule="exact"/>
              <w:jc w:val="center"/>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0"/>
                <w:sz w:val="24"/>
                <w:szCs w:val="24"/>
                <w:highlight w:val="none"/>
                <w:u w:val="none" w:color="auto"/>
                <w:lang w:val="en-US" w:eastAsia="zh-CN" w:bidi="ar-SA"/>
              </w:rPr>
              <w:t>份数</w:t>
            </w:r>
          </w:p>
        </w:tc>
        <w:tc>
          <w:tcPr>
            <w:tcW w:w="2147" w:type="dxa"/>
            <w:tcBorders>
              <w:top w:val="single" w:color="000000" w:sz="4" w:space="0"/>
              <w:left w:val="single" w:color="000000" w:sz="4" w:space="0"/>
              <w:bottom w:val="single" w:color="000000" w:sz="4" w:space="0"/>
              <w:right w:val="single" w:color="000000" w:sz="4" w:space="0"/>
            </w:tcBorders>
            <w:vAlign w:val="top"/>
          </w:tcPr>
          <w:p w14:paraId="503F6467">
            <w:pPr>
              <w:snapToGrid/>
              <w:spacing w:before="0" w:beforeAutospacing="0" w:after="0" w:afterAutospacing="0" w:line="360" w:lineRule="exact"/>
              <w:jc w:val="center"/>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0"/>
                <w:sz w:val="24"/>
                <w:szCs w:val="24"/>
                <w:highlight w:val="none"/>
                <w:u w:val="none" w:color="auto"/>
                <w:lang w:val="en-US" w:eastAsia="zh-CN" w:bidi="ar-SA"/>
              </w:rPr>
              <w:t>提供时间</w:t>
            </w:r>
          </w:p>
        </w:tc>
        <w:tc>
          <w:tcPr>
            <w:tcW w:w="2082" w:type="dxa"/>
            <w:tcBorders>
              <w:top w:val="single" w:color="000000" w:sz="4" w:space="0"/>
              <w:left w:val="single" w:color="000000" w:sz="4" w:space="0"/>
              <w:bottom w:val="single" w:color="000000" w:sz="4" w:space="0"/>
              <w:right w:val="single" w:color="000000" w:sz="4" w:space="0"/>
            </w:tcBorders>
            <w:vAlign w:val="top"/>
          </w:tcPr>
          <w:p w14:paraId="07025F96">
            <w:pPr>
              <w:snapToGrid/>
              <w:spacing w:before="0" w:beforeAutospacing="0" w:after="0" w:afterAutospacing="0" w:line="360" w:lineRule="exact"/>
              <w:jc w:val="center"/>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0"/>
                <w:sz w:val="24"/>
                <w:szCs w:val="24"/>
                <w:highlight w:val="none"/>
                <w:u w:val="none" w:color="auto"/>
                <w:lang w:val="en-US" w:eastAsia="zh-CN" w:bidi="ar-SA"/>
              </w:rPr>
              <w:t>备注</w:t>
            </w:r>
          </w:p>
        </w:tc>
      </w:tr>
      <w:tr w14:paraId="43BC6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02" w:type="dxa"/>
            <w:tcBorders>
              <w:top w:val="single" w:color="000000" w:sz="4" w:space="0"/>
              <w:left w:val="single" w:color="000000" w:sz="4" w:space="0"/>
              <w:bottom w:val="single" w:color="000000" w:sz="4" w:space="0"/>
              <w:right w:val="single" w:color="000000" w:sz="4" w:space="0"/>
            </w:tcBorders>
            <w:vAlign w:val="top"/>
          </w:tcPr>
          <w:p w14:paraId="648D131D">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0"/>
                <w:sz w:val="24"/>
                <w:szCs w:val="24"/>
                <w:highlight w:val="none"/>
                <w:u w:val="none" w:color="auto"/>
                <w:lang w:val="en-US" w:eastAsia="zh-CN" w:bidi="ar-SA"/>
              </w:rPr>
              <w:t>1. 工程立项文件</w:t>
            </w:r>
          </w:p>
        </w:tc>
        <w:tc>
          <w:tcPr>
            <w:tcW w:w="1491" w:type="dxa"/>
            <w:tcBorders>
              <w:top w:val="single" w:color="000000" w:sz="4" w:space="0"/>
              <w:left w:val="single" w:color="000000" w:sz="4" w:space="0"/>
              <w:bottom w:val="single" w:color="000000" w:sz="4" w:space="0"/>
              <w:right w:val="single" w:color="000000" w:sz="4" w:space="0"/>
            </w:tcBorders>
            <w:vAlign w:val="top"/>
          </w:tcPr>
          <w:p w14:paraId="76F00EAB">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2147" w:type="dxa"/>
            <w:tcBorders>
              <w:top w:val="single" w:color="000000" w:sz="4" w:space="0"/>
              <w:left w:val="single" w:color="000000" w:sz="4" w:space="0"/>
              <w:bottom w:val="single" w:color="000000" w:sz="4" w:space="0"/>
              <w:right w:val="single" w:color="000000" w:sz="4" w:space="0"/>
            </w:tcBorders>
            <w:vAlign w:val="top"/>
          </w:tcPr>
          <w:p w14:paraId="4279AB44">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2082" w:type="dxa"/>
            <w:tcBorders>
              <w:top w:val="single" w:color="000000" w:sz="4" w:space="0"/>
              <w:left w:val="single" w:color="000000" w:sz="4" w:space="0"/>
              <w:bottom w:val="single" w:color="000000" w:sz="4" w:space="0"/>
              <w:right w:val="single" w:color="000000" w:sz="4" w:space="0"/>
            </w:tcBorders>
            <w:vAlign w:val="top"/>
          </w:tcPr>
          <w:p w14:paraId="7DEA8EEB">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p>
        </w:tc>
      </w:tr>
      <w:tr w14:paraId="4F445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02" w:type="dxa"/>
            <w:tcBorders>
              <w:top w:val="single" w:color="000000" w:sz="4" w:space="0"/>
              <w:left w:val="single" w:color="000000" w:sz="4" w:space="0"/>
              <w:bottom w:val="single" w:color="000000" w:sz="4" w:space="0"/>
              <w:right w:val="single" w:color="000000" w:sz="4" w:space="0"/>
            </w:tcBorders>
            <w:vAlign w:val="top"/>
          </w:tcPr>
          <w:p w14:paraId="4431A165">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0"/>
                <w:sz w:val="24"/>
                <w:szCs w:val="24"/>
                <w:highlight w:val="none"/>
                <w:u w:val="none" w:color="auto"/>
                <w:lang w:val="en-US" w:eastAsia="zh-CN" w:bidi="ar-SA"/>
              </w:rPr>
              <w:t>2. 工程勘察文件</w:t>
            </w:r>
          </w:p>
        </w:tc>
        <w:tc>
          <w:tcPr>
            <w:tcW w:w="1491" w:type="dxa"/>
            <w:tcBorders>
              <w:top w:val="single" w:color="000000" w:sz="4" w:space="0"/>
              <w:left w:val="single" w:color="000000" w:sz="4" w:space="0"/>
              <w:bottom w:val="single" w:color="000000" w:sz="4" w:space="0"/>
              <w:right w:val="single" w:color="000000" w:sz="4" w:space="0"/>
            </w:tcBorders>
            <w:vAlign w:val="top"/>
          </w:tcPr>
          <w:p w14:paraId="42A1E746">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2147" w:type="dxa"/>
            <w:tcBorders>
              <w:top w:val="single" w:color="000000" w:sz="4" w:space="0"/>
              <w:left w:val="single" w:color="000000" w:sz="4" w:space="0"/>
              <w:bottom w:val="single" w:color="000000" w:sz="4" w:space="0"/>
              <w:right w:val="single" w:color="000000" w:sz="4" w:space="0"/>
            </w:tcBorders>
            <w:vAlign w:val="top"/>
          </w:tcPr>
          <w:p w14:paraId="649A1467">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2082" w:type="dxa"/>
            <w:tcBorders>
              <w:top w:val="single" w:color="000000" w:sz="4" w:space="0"/>
              <w:left w:val="single" w:color="000000" w:sz="4" w:space="0"/>
              <w:bottom w:val="single" w:color="000000" w:sz="4" w:space="0"/>
              <w:right w:val="single" w:color="000000" w:sz="4" w:space="0"/>
            </w:tcBorders>
            <w:vAlign w:val="top"/>
          </w:tcPr>
          <w:p w14:paraId="6B33054A">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r>
      <w:tr w14:paraId="745A2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02" w:type="dxa"/>
            <w:tcBorders>
              <w:top w:val="single" w:color="000000" w:sz="4" w:space="0"/>
              <w:left w:val="single" w:color="000000" w:sz="4" w:space="0"/>
              <w:bottom w:val="single" w:color="000000" w:sz="4" w:space="0"/>
              <w:right w:val="single" w:color="000000" w:sz="4" w:space="0"/>
            </w:tcBorders>
            <w:vAlign w:val="top"/>
          </w:tcPr>
          <w:p w14:paraId="0658AAB2">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0"/>
                <w:sz w:val="24"/>
                <w:szCs w:val="24"/>
                <w:highlight w:val="none"/>
                <w:u w:val="none" w:color="auto"/>
                <w:lang w:val="en-US" w:eastAsia="zh-CN" w:bidi="ar-SA"/>
              </w:rPr>
              <w:t>3. 工程设计及施工图纸</w:t>
            </w:r>
          </w:p>
        </w:tc>
        <w:tc>
          <w:tcPr>
            <w:tcW w:w="1491" w:type="dxa"/>
            <w:tcBorders>
              <w:top w:val="single" w:color="000000" w:sz="4" w:space="0"/>
              <w:left w:val="single" w:color="000000" w:sz="4" w:space="0"/>
              <w:bottom w:val="single" w:color="000000" w:sz="4" w:space="0"/>
              <w:right w:val="single" w:color="000000" w:sz="4" w:space="0"/>
            </w:tcBorders>
            <w:vAlign w:val="top"/>
          </w:tcPr>
          <w:p w14:paraId="6719F5F7">
            <w:pPr>
              <w:snapToGrid/>
              <w:spacing w:before="0" w:beforeAutospacing="0" w:after="0" w:afterAutospacing="0" w:line="360" w:lineRule="exact"/>
              <w:jc w:val="both"/>
              <w:textAlignment w:val="baseline"/>
              <w:rPr>
                <w:rStyle w:val="74"/>
                <w:rFonts w:hint="default" w:ascii="宋体" w:hAnsi="宋体" w:eastAsia="宋体"/>
                <w:b w:val="0"/>
                <w:i w:val="0"/>
                <w:caps w:val="0"/>
                <w:color w:val="auto"/>
                <w:spacing w:val="0"/>
                <w:w w:val="100"/>
                <w:kern w:val="0"/>
                <w:sz w:val="24"/>
                <w:szCs w:val="24"/>
                <w:highlight w:val="none"/>
                <w:u w:val="none" w:color="auto"/>
                <w:lang w:val="en-US" w:eastAsia="zh-CN" w:bidi="ar-SA"/>
              </w:rPr>
            </w:pPr>
            <w:r>
              <w:rPr>
                <w:rStyle w:val="74"/>
                <w:rFonts w:hint="eastAsia" w:ascii="宋体" w:hAnsi="宋体"/>
                <w:b w:val="0"/>
                <w:i w:val="0"/>
                <w:caps w:val="0"/>
                <w:color w:val="auto"/>
                <w:spacing w:val="0"/>
                <w:w w:val="100"/>
                <w:kern w:val="0"/>
                <w:sz w:val="24"/>
                <w:szCs w:val="24"/>
                <w:highlight w:val="none"/>
                <w:u w:val="none" w:color="auto"/>
                <w:lang w:val="en-US" w:eastAsia="zh-CN" w:bidi="ar-SA"/>
              </w:rPr>
              <w:t>2份</w:t>
            </w:r>
          </w:p>
        </w:tc>
        <w:tc>
          <w:tcPr>
            <w:tcW w:w="2147" w:type="dxa"/>
            <w:tcBorders>
              <w:top w:val="single" w:color="000000" w:sz="4" w:space="0"/>
              <w:left w:val="single" w:color="000000" w:sz="4" w:space="0"/>
              <w:bottom w:val="single" w:color="000000" w:sz="4" w:space="0"/>
              <w:right w:val="single" w:color="000000" w:sz="4" w:space="0"/>
            </w:tcBorders>
            <w:vAlign w:val="top"/>
          </w:tcPr>
          <w:p w14:paraId="399FE027">
            <w:pPr>
              <w:snapToGrid/>
              <w:spacing w:before="0" w:beforeAutospacing="0" w:after="0" w:afterAutospacing="0" w:line="360" w:lineRule="exact"/>
              <w:jc w:val="both"/>
              <w:textAlignment w:val="baseline"/>
              <w:rPr>
                <w:rStyle w:val="74"/>
                <w:rFonts w:hint="default" w:ascii="宋体" w:hAnsi="宋体" w:eastAsia="宋体"/>
                <w:b w:val="0"/>
                <w:i w:val="0"/>
                <w:caps w:val="0"/>
                <w:color w:val="auto"/>
                <w:spacing w:val="0"/>
                <w:w w:val="100"/>
                <w:kern w:val="0"/>
                <w:sz w:val="24"/>
                <w:szCs w:val="24"/>
                <w:highlight w:val="none"/>
                <w:u w:val="none" w:color="auto"/>
                <w:lang w:val="en-US" w:eastAsia="zh-CN" w:bidi="ar-SA"/>
              </w:rPr>
            </w:pPr>
            <w:r>
              <w:rPr>
                <w:rStyle w:val="74"/>
                <w:rFonts w:hint="eastAsia" w:ascii="宋体" w:hAnsi="宋体"/>
                <w:b w:val="0"/>
                <w:i w:val="0"/>
                <w:caps w:val="0"/>
                <w:color w:val="auto"/>
                <w:spacing w:val="0"/>
                <w:w w:val="100"/>
                <w:kern w:val="0"/>
                <w:sz w:val="24"/>
                <w:szCs w:val="24"/>
                <w:highlight w:val="none"/>
                <w:u w:val="none" w:color="auto"/>
                <w:lang w:val="en-US" w:eastAsia="zh-CN" w:bidi="ar-SA"/>
              </w:rPr>
              <w:t>以委托人通知为准</w:t>
            </w:r>
          </w:p>
        </w:tc>
        <w:tc>
          <w:tcPr>
            <w:tcW w:w="2082" w:type="dxa"/>
            <w:tcBorders>
              <w:top w:val="single" w:color="000000" w:sz="4" w:space="0"/>
              <w:left w:val="single" w:color="000000" w:sz="4" w:space="0"/>
              <w:bottom w:val="single" w:color="000000" w:sz="4" w:space="0"/>
              <w:right w:val="single" w:color="000000" w:sz="4" w:space="0"/>
            </w:tcBorders>
            <w:vAlign w:val="top"/>
          </w:tcPr>
          <w:p w14:paraId="1C6BFD44">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r>
      <w:tr w14:paraId="5AC81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02" w:type="dxa"/>
            <w:tcBorders>
              <w:top w:val="single" w:color="000000" w:sz="4" w:space="0"/>
              <w:left w:val="single" w:color="000000" w:sz="4" w:space="0"/>
              <w:bottom w:val="single" w:color="000000" w:sz="4" w:space="0"/>
              <w:right w:val="single" w:color="000000" w:sz="4" w:space="0"/>
            </w:tcBorders>
            <w:vAlign w:val="top"/>
          </w:tcPr>
          <w:p w14:paraId="63D1609D">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0"/>
                <w:sz w:val="24"/>
                <w:szCs w:val="24"/>
                <w:highlight w:val="none"/>
                <w:u w:val="none" w:color="auto"/>
                <w:lang w:val="en-US" w:eastAsia="zh-CN" w:bidi="ar-SA"/>
              </w:rPr>
              <w:t>4. 工程承包合同及其他相关合同</w:t>
            </w:r>
          </w:p>
        </w:tc>
        <w:tc>
          <w:tcPr>
            <w:tcW w:w="1491" w:type="dxa"/>
            <w:tcBorders>
              <w:top w:val="single" w:color="000000" w:sz="4" w:space="0"/>
              <w:left w:val="single" w:color="000000" w:sz="4" w:space="0"/>
              <w:bottom w:val="single" w:color="000000" w:sz="4" w:space="0"/>
              <w:right w:val="single" w:color="000000" w:sz="4" w:space="0"/>
            </w:tcBorders>
            <w:vAlign w:val="top"/>
          </w:tcPr>
          <w:p w14:paraId="4EE07BBC">
            <w:pPr>
              <w:snapToGrid/>
              <w:spacing w:before="0" w:beforeAutospacing="0" w:after="0" w:afterAutospacing="0" w:line="360" w:lineRule="exact"/>
              <w:jc w:val="both"/>
              <w:textAlignment w:val="baseline"/>
              <w:rPr>
                <w:rStyle w:val="74"/>
                <w:rFonts w:hint="default" w:ascii="宋体" w:hAnsi="宋体" w:eastAsia="宋体"/>
                <w:b w:val="0"/>
                <w:i w:val="0"/>
                <w:caps w:val="0"/>
                <w:color w:val="auto"/>
                <w:spacing w:val="0"/>
                <w:w w:val="100"/>
                <w:kern w:val="0"/>
                <w:sz w:val="24"/>
                <w:szCs w:val="24"/>
                <w:highlight w:val="none"/>
                <w:u w:val="none" w:color="auto"/>
                <w:lang w:val="en-US" w:eastAsia="zh-CN" w:bidi="ar-SA"/>
              </w:rPr>
            </w:pPr>
            <w:r>
              <w:rPr>
                <w:rStyle w:val="74"/>
                <w:rFonts w:hint="eastAsia" w:ascii="宋体" w:hAnsi="宋体"/>
                <w:b w:val="0"/>
                <w:i w:val="0"/>
                <w:caps w:val="0"/>
                <w:color w:val="auto"/>
                <w:spacing w:val="0"/>
                <w:w w:val="100"/>
                <w:kern w:val="0"/>
                <w:sz w:val="24"/>
                <w:szCs w:val="24"/>
                <w:highlight w:val="none"/>
                <w:u w:val="none" w:color="auto"/>
                <w:lang w:val="en-US" w:eastAsia="zh-CN" w:bidi="ar-SA"/>
              </w:rPr>
              <w:t>1份</w:t>
            </w:r>
          </w:p>
        </w:tc>
        <w:tc>
          <w:tcPr>
            <w:tcW w:w="2147" w:type="dxa"/>
            <w:tcBorders>
              <w:top w:val="single" w:color="000000" w:sz="4" w:space="0"/>
              <w:left w:val="single" w:color="000000" w:sz="4" w:space="0"/>
              <w:bottom w:val="single" w:color="000000" w:sz="4" w:space="0"/>
              <w:right w:val="single" w:color="000000" w:sz="4" w:space="0"/>
            </w:tcBorders>
            <w:vAlign w:val="top"/>
          </w:tcPr>
          <w:p w14:paraId="0EDF147D">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hint="eastAsia" w:ascii="宋体" w:hAnsi="宋体"/>
                <w:b w:val="0"/>
                <w:i w:val="0"/>
                <w:caps w:val="0"/>
                <w:color w:val="auto"/>
                <w:spacing w:val="0"/>
                <w:w w:val="100"/>
                <w:kern w:val="0"/>
                <w:sz w:val="24"/>
                <w:szCs w:val="24"/>
                <w:highlight w:val="none"/>
                <w:u w:val="none" w:color="auto"/>
                <w:lang w:val="en-US" w:eastAsia="zh-CN" w:bidi="ar-SA"/>
              </w:rPr>
              <w:t>以委托人通知为准</w:t>
            </w:r>
          </w:p>
        </w:tc>
        <w:tc>
          <w:tcPr>
            <w:tcW w:w="2082" w:type="dxa"/>
            <w:tcBorders>
              <w:top w:val="single" w:color="000000" w:sz="4" w:space="0"/>
              <w:left w:val="single" w:color="000000" w:sz="4" w:space="0"/>
              <w:bottom w:val="single" w:color="000000" w:sz="4" w:space="0"/>
              <w:right w:val="single" w:color="000000" w:sz="4" w:space="0"/>
            </w:tcBorders>
            <w:vAlign w:val="top"/>
          </w:tcPr>
          <w:p w14:paraId="0D117764">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r>
      <w:tr w14:paraId="568DD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02" w:type="dxa"/>
            <w:tcBorders>
              <w:top w:val="single" w:color="000000" w:sz="4" w:space="0"/>
              <w:left w:val="single" w:color="000000" w:sz="4" w:space="0"/>
              <w:bottom w:val="single" w:color="000000" w:sz="4" w:space="0"/>
              <w:right w:val="single" w:color="000000" w:sz="4" w:space="0"/>
            </w:tcBorders>
            <w:vAlign w:val="top"/>
          </w:tcPr>
          <w:p w14:paraId="77A400F6">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0"/>
                <w:sz w:val="24"/>
                <w:szCs w:val="24"/>
                <w:highlight w:val="none"/>
                <w:u w:val="none" w:color="auto"/>
                <w:lang w:val="en-US" w:eastAsia="zh-CN" w:bidi="ar-SA"/>
              </w:rPr>
              <w:t>5. 施工许可文件</w:t>
            </w:r>
          </w:p>
        </w:tc>
        <w:tc>
          <w:tcPr>
            <w:tcW w:w="1491" w:type="dxa"/>
            <w:tcBorders>
              <w:top w:val="single" w:color="000000" w:sz="4" w:space="0"/>
              <w:left w:val="single" w:color="000000" w:sz="4" w:space="0"/>
              <w:bottom w:val="single" w:color="000000" w:sz="4" w:space="0"/>
              <w:right w:val="single" w:color="000000" w:sz="4" w:space="0"/>
            </w:tcBorders>
            <w:vAlign w:val="top"/>
          </w:tcPr>
          <w:p w14:paraId="711E3377">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2147" w:type="dxa"/>
            <w:tcBorders>
              <w:top w:val="single" w:color="000000" w:sz="4" w:space="0"/>
              <w:left w:val="single" w:color="000000" w:sz="4" w:space="0"/>
              <w:bottom w:val="single" w:color="000000" w:sz="4" w:space="0"/>
              <w:right w:val="single" w:color="000000" w:sz="4" w:space="0"/>
            </w:tcBorders>
            <w:vAlign w:val="top"/>
          </w:tcPr>
          <w:p w14:paraId="22B314C3">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2082" w:type="dxa"/>
            <w:tcBorders>
              <w:top w:val="single" w:color="000000" w:sz="4" w:space="0"/>
              <w:left w:val="single" w:color="000000" w:sz="4" w:space="0"/>
              <w:bottom w:val="single" w:color="000000" w:sz="4" w:space="0"/>
              <w:right w:val="single" w:color="000000" w:sz="4" w:space="0"/>
            </w:tcBorders>
            <w:vAlign w:val="top"/>
          </w:tcPr>
          <w:p w14:paraId="631B923C">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r>
      <w:tr w14:paraId="43837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02" w:type="dxa"/>
            <w:tcBorders>
              <w:top w:val="single" w:color="000000" w:sz="4" w:space="0"/>
              <w:left w:val="single" w:color="000000" w:sz="4" w:space="0"/>
              <w:bottom w:val="single" w:color="000000" w:sz="4" w:space="0"/>
              <w:right w:val="single" w:color="000000" w:sz="4" w:space="0"/>
            </w:tcBorders>
            <w:vAlign w:val="top"/>
          </w:tcPr>
          <w:p w14:paraId="617192E0">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0"/>
                <w:sz w:val="24"/>
                <w:szCs w:val="24"/>
                <w:highlight w:val="none"/>
                <w:u w:val="none" w:color="auto"/>
                <w:lang w:val="en-US" w:eastAsia="zh-CN" w:bidi="ar-SA"/>
              </w:rPr>
              <w:t>6. 其他文件</w:t>
            </w:r>
          </w:p>
        </w:tc>
        <w:tc>
          <w:tcPr>
            <w:tcW w:w="1491" w:type="dxa"/>
            <w:tcBorders>
              <w:top w:val="single" w:color="000000" w:sz="4" w:space="0"/>
              <w:left w:val="single" w:color="000000" w:sz="4" w:space="0"/>
              <w:bottom w:val="single" w:color="000000" w:sz="4" w:space="0"/>
              <w:right w:val="single" w:color="000000" w:sz="4" w:space="0"/>
            </w:tcBorders>
            <w:vAlign w:val="top"/>
          </w:tcPr>
          <w:p w14:paraId="2C5DA3E3">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2147" w:type="dxa"/>
            <w:tcBorders>
              <w:top w:val="single" w:color="000000" w:sz="4" w:space="0"/>
              <w:left w:val="single" w:color="000000" w:sz="4" w:space="0"/>
              <w:bottom w:val="single" w:color="000000" w:sz="4" w:space="0"/>
              <w:right w:val="single" w:color="000000" w:sz="4" w:space="0"/>
            </w:tcBorders>
            <w:vAlign w:val="top"/>
          </w:tcPr>
          <w:p w14:paraId="526220F7">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2082" w:type="dxa"/>
            <w:tcBorders>
              <w:top w:val="single" w:color="000000" w:sz="4" w:space="0"/>
              <w:left w:val="single" w:color="000000" w:sz="4" w:space="0"/>
              <w:bottom w:val="single" w:color="000000" w:sz="4" w:space="0"/>
              <w:right w:val="single" w:color="000000" w:sz="4" w:space="0"/>
            </w:tcBorders>
            <w:vAlign w:val="top"/>
          </w:tcPr>
          <w:p w14:paraId="6A9E3955">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0"/>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r>
    </w:tbl>
    <w:p w14:paraId="684A8DA4">
      <w:pPr>
        <w:snapToGrid/>
        <w:spacing w:before="0" w:beforeAutospacing="0" w:after="0" w:afterAutospacing="0" w:line="360" w:lineRule="exact"/>
        <w:jc w:val="both"/>
        <w:textAlignment w:val="baseline"/>
        <w:rPr>
          <w:rStyle w:val="74"/>
          <w:rFonts w:ascii="宋体" w:hAnsi="宋体" w:eastAsia="宋体"/>
          <w:b/>
          <w:i w:val="0"/>
          <w:caps w:val="0"/>
          <w:color w:val="auto"/>
          <w:spacing w:val="0"/>
          <w:w w:val="100"/>
          <w:kern w:val="0"/>
          <w:sz w:val="24"/>
          <w:szCs w:val="24"/>
          <w:highlight w:val="none"/>
          <w:u w:val="none" w:color="auto"/>
          <w:lang w:val="en-US" w:eastAsia="zh-CN" w:bidi="ar-SA"/>
        </w:rPr>
      </w:pPr>
      <w:r>
        <w:rPr>
          <w:rStyle w:val="74"/>
          <w:rFonts w:ascii="宋体" w:hAnsi="宋体" w:eastAsia="宋体"/>
          <w:b/>
          <w:i w:val="0"/>
          <w:caps w:val="0"/>
          <w:color w:val="auto"/>
          <w:spacing w:val="0"/>
          <w:w w:val="100"/>
          <w:kern w:val="0"/>
          <w:sz w:val="24"/>
          <w:szCs w:val="24"/>
          <w:highlight w:val="none"/>
          <w:u w:val="none" w:color="auto"/>
          <w:lang w:val="en-US" w:eastAsia="zh-CN" w:bidi="ar-SA"/>
        </w:rPr>
        <w:t>B-4 委托人提供的设备</w:t>
      </w:r>
    </w:p>
    <w:tbl>
      <w:tblPr>
        <w:tblStyle w:val="27"/>
        <w:tblW w:w="85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8"/>
        <w:gridCol w:w="1590"/>
        <w:gridCol w:w="2130"/>
        <w:gridCol w:w="1860"/>
      </w:tblGrid>
      <w:tr w14:paraId="69735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top"/>
          </w:tcPr>
          <w:p w14:paraId="3C890977">
            <w:pPr>
              <w:snapToGrid/>
              <w:spacing w:before="0" w:beforeAutospacing="0" w:after="0" w:afterAutospacing="0" w:line="360" w:lineRule="exact"/>
              <w:jc w:val="center"/>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名称</w:t>
            </w:r>
          </w:p>
        </w:tc>
        <w:tc>
          <w:tcPr>
            <w:tcW w:w="1590" w:type="dxa"/>
            <w:tcBorders>
              <w:top w:val="single" w:color="000000" w:sz="4" w:space="0"/>
              <w:left w:val="single" w:color="000000" w:sz="4" w:space="0"/>
              <w:bottom w:val="single" w:color="000000" w:sz="4" w:space="0"/>
              <w:right w:val="single" w:color="000000" w:sz="4" w:space="0"/>
            </w:tcBorders>
            <w:vAlign w:val="top"/>
          </w:tcPr>
          <w:p w14:paraId="72E63577">
            <w:pPr>
              <w:snapToGrid/>
              <w:spacing w:before="0" w:beforeAutospacing="0" w:after="0" w:afterAutospacing="0" w:line="360" w:lineRule="exact"/>
              <w:jc w:val="center"/>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数量</w:t>
            </w:r>
          </w:p>
        </w:tc>
        <w:tc>
          <w:tcPr>
            <w:tcW w:w="2130" w:type="dxa"/>
            <w:tcBorders>
              <w:top w:val="single" w:color="000000" w:sz="4" w:space="0"/>
              <w:left w:val="single" w:color="000000" w:sz="4" w:space="0"/>
              <w:bottom w:val="single" w:color="000000" w:sz="4" w:space="0"/>
              <w:right w:val="single" w:color="000000" w:sz="4" w:space="0"/>
            </w:tcBorders>
            <w:vAlign w:val="top"/>
          </w:tcPr>
          <w:p w14:paraId="20E26111">
            <w:pPr>
              <w:snapToGrid/>
              <w:spacing w:before="0" w:beforeAutospacing="0" w:after="0" w:afterAutospacing="0" w:line="360" w:lineRule="exact"/>
              <w:jc w:val="center"/>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型号与规格</w:t>
            </w:r>
          </w:p>
        </w:tc>
        <w:tc>
          <w:tcPr>
            <w:tcW w:w="1860" w:type="dxa"/>
            <w:tcBorders>
              <w:top w:val="single" w:color="000000" w:sz="4" w:space="0"/>
              <w:left w:val="single" w:color="000000" w:sz="4" w:space="0"/>
              <w:bottom w:val="single" w:color="000000" w:sz="4" w:space="0"/>
              <w:right w:val="single" w:color="000000" w:sz="4" w:space="0"/>
            </w:tcBorders>
            <w:vAlign w:val="top"/>
          </w:tcPr>
          <w:p w14:paraId="51ED3B2D">
            <w:pPr>
              <w:snapToGrid/>
              <w:spacing w:before="0" w:beforeAutospacing="0" w:after="0" w:afterAutospacing="0" w:line="360" w:lineRule="exact"/>
              <w:jc w:val="center"/>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提供时间</w:t>
            </w:r>
          </w:p>
        </w:tc>
      </w:tr>
      <w:tr w14:paraId="3ED7D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top"/>
          </w:tcPr>
          <w:p w14:paraId="43362A75">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1. 通讯设备</w:t>
            </w:r>
          </w:p>
        </w:tc>
        <w:tc>
          <w:tcPr>
            <w:tcW w:w="1590" w:type="dxa"/>
            <w:tcBorders>
              <w:top w:val="single" w:color="000000" w:sz="4" w:space="0"/>
              <w:left w:val="single" w:color="000000" w:sz="4" w:space="0"/>
              <w:bottom w:val="single" w:color="000000" w:sz="4" w:space="0"/>
              <w:right w:val="single" w:color="000000" w:sz="4" w:space="0"/>
            </w:tcBorders>
            <w:vAlign w:val="top"/>
          </w:tcPr>
          <w:p w14:paraId="37FE2926">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p>
        </w:tc>
        <w:tc>
          <w:tcPr>
            <w:tcW w:w="2130" w:type="dxa"/>
            <w:tcBorders>
              <w:top w:val="single" w:color="000000" w:sz="4" w:space="0"/>
              <w:left w:val="single" w:color="000000" w:sz="4" w:space="0"/>
              <w:bottom w:val="single" w:color="000000" w:sz="4" w:space="0"/>
              <w:right w:val="single" w:color="000000" w:sz="4" w:space="0"/>
            </w:tcBorders>
            <w:vAlign w:val="top"/>
          </w:tcPr>
          <w:p w14:paraId="755261ED">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p>
        </w:tc>
        <w:tc>
          <w:tcPr>
            <w:tcW w:w="1860" w:type="dxa"/>
            <w:tcBorders>
              <w:top w:val="single" w:color="000000" w:sz="4" w:space="0"/>
              <w:left w:val="single" w:color="000000" w:sz="4" w:space="0"/>
              <w:bottom w:val="single" w:color="000000" w:sz="4" w:space="0"/>
              <w:right w:val="single" w:color="000000" w:sz="4" w:space="0"/>
            </w:tcBorders>
            <w:vAlign w:val="top"/>
          </w:tcPr>
          <w:p w14:paraId="21D64289">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p>
        </w:tc>
      </w:tr>
      <w:tr w14:paraId="589FA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top"/>
          </w:tcPr>
          <w:p w14:paraId="06143680">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2. 办公设备</w:t>
            </w:r>
          </w:p>
        </w:tc>
        <w:tc>
          <w:tcPr>
            <w:tcW w:w="1590" w:type="dxa"/>
            <w:tcBorders>
              <w:top w:val="single" w:color="000000" w:sz="4" w:space="0"/>
              <w:left w:val="single" w:color="000000" w:sz="4" w:space="0"/>
              <w:bottom w:val="single" w:color="000000" w:sz="4" w:space="0"/>
              <w:right w:val="single" w:color="000000" w:sz="4" w:space="0"/>
            </w:tcBorders>
            <w:vAlign w:val="top"/>
          </w:tcPr>
          <w:p w14:paraId="2E34EDA9">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2130" w:type="dxa"/>
            <w:tcBorders>
              <w:top w:val="single" w:color="000000" w:sz="4" w:space="0"/>
              <w:left w:val="single" w:color="000000" w:sz="4" w:space="0"/>
              <w:bottom w:val="single" w:color="000000" w:sz="4" w:space="0"/>
              <w:right w:val="single" w:color="000000" w:sz="4" w:space="0"/>
            </w:tcBorders>
            <w:vAlign w:val="top"/>
          </w:tcPr>
          <w:p w14:paraId="4EC6DEDD">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c>
          <w:tcPr>
            <w:tcW w:w="1860" w:type="dxa"/>
            <w:tcBorders>
              <w:top w:val="single" w:color="000000" w:sz="4" w:space="0"/>
              <w:left w:val="single" w:color="000000" w:sz="4" w:space="0"/>
              <w:bottom w:val="single" w:color="000000" w:sz="4" w:space="0"/>
              <w:right w:val="single" w:color="000000" w:sz="4" w:space="0"/>
            </w:tcBorders>
            <w:vAlign w:val="top"/>
          </w:tcPr>
          <w:p w14:paraId="04F36379">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 </w:t>
            </w:r>
          </w:p>
        </w:tc>
      </w:tr>
      <w:tr w14:paraId="2FDF1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top"/>
          </w:tcPr>
          <w:p w14:paraId="4BD7814A">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3. 交通工具</w:t>
            </w:r>
          </w:p>
        </w:tc>
        <w:tc>
          <w:tcPr>
            <w:tcW w:w="1590" w:type="dxa"/>
            <w:tcBorders>
              <w:top w:val="single" w:color="000000" w:sz="4" w:space="0"/>
              <w:left w:val="single" w:color="000000" w:sz="4" w:space="0"/>
              <w:bottom w:val="single" w:color="000000" w:sz="4" w:space="0"/>
              <w:right w:val="single" w:color="000000" w:sz="4" w:space="0"/>
            </w:tcBorders>
            <w:vAlign w:val="top"/>
          </w:tcPr>
          <w:p w14:paraId="4EF218F5">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p>
        </w:tc>
        <w:tc>
          <w:tcPr>
            <w:tcW w:w="2130" w:type="dxa"/>
            <w:tcBorders>
              <w:top w:val="single" w:color="000000" w:sz="4" w:space="0"/>
              <w:left w:val="single" w:color="000000" w:sz="4" w:space="0"/>
              <w:bottom w:val="single" w:color="000000" w:sz="4" w:space="0"/>
              <w:right w:val="single" w:color="000000" w:sz="4" w:space="0"/>
            </w:tcBorders>
            <w:vAlign w:val="top"/>
          </w:tcPr>
          <w:p w14:paraId="32B754D2">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p>
        </w:tc>
        <w:tc>
          <w:tcPr>
            <w:tcW w:w="1860" w:type="dxa"/>
            <w:tcBorders>
              <w:top w:val="single" w:color="000000" w:sz="4" w:space="0"/>
              <w:left w:val="single" w:color="000000" w:sz="4" w:space="0"/>
              <w:bottom w:val="single" w:color="000000" w:sz="4" w:space="0"/>
              <w:right w:val="single" w:color="000000" w:sz="4" w:space="0"/>
            </w:tcBorders>
            <w:vAlign w:val="top"/>
          </w:tcPr>
          <w:p w14:paraId="73B4847F">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p>
        </w:tc>
      </w:tr>
      <w:tr w14:paraId="2C741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top"/>
          </w:tcPr>
          <w:p w14:paraId="32356CB1">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4. 检测和试验设备</w:t>
            </w:r>
          </w:p>
        </w:tc>
        <w:tc>
          <w:tcPr>
            <w:tcW w:w="1590" w:type="dxa"/>
            <w:tcBorders>
              <w:top w:val="single" w:color="000000" w:sz="4" w:space="0"/>
              <w:left w:val="single" w:color="000000" w:sz="4" w:space="0"/>
              <w:bottom w:val="single" w:color="000000" w:sz="4" w:space="0"/>
              <w:right w:val="single" w:color="000000" w:sz="4" w:space="0"/>
            </w:tcBorders>
            <w:vAlign w:val="top"/>
          </w:tcPr>
          <w:p w14:paraId="21633ECC">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p>
        </w:tc>
        <w:tc>
          <w:tcPr>
            <w:tcW w:w="2130" w:type="dxa"/>
            <w:tcBorders>
              <w:top w:val="single" w:color="000000" w:sz="4" w:space="0"/>
              <w:left w:val="single" w:color="000000" w:sz="4" w:space="0"/>
              <w:bottom w:val="single" w:color="000000" w:sz="4" w:space="0"/>
              <w:right w:val="single" w:color="000000" w:sz="4" w:space="0"/>
            </w:tcBorders>
            <w:vAlign w:val="top"/>
          </w:tcPr>
          <w:p w14:paraId="29B5F502">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p>
        </w:tc>
        <w:tc>
          <w:tcPr>
            <w:tcW w:w="1860" w:type="dxa"/>
            <w:tcBorders>
              <w:top w:val="single" w:color="000000" w:sz="4" w:space="0"/>
              <w:left w:val="single" w:color="000000" w:sz="4" w:space="0"/>
              <w:bottom w:val="single" w:color="000000" w:sz="4" w:space="0"/>
              <w:right w:val="single" w:color="000000" w:sz="4" w:space="0"/>
            </w:tcBorders>
            <w:vAlign w:val="top"/>
          </w:tcPr>
          <w:p w14:paraId="2FFA2316">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u w:val="none" w:color="auto"/>
                <w:lang w:val="en-US" w:eastAsia="zh-CN" w:bidi="ar-SA"/>
              </w:rPr>
            </w:pPr>
            <w:r>
              <w:rPr>
                <w:rStyle w:val="74"/>
                <w:rFonts w:ascii="宋体" w:hAnsi="宋体" w:eastAsia="宋体"/>
                <w:b w:val="0"/>
                <w:i w:val="0"/>
                <w:caps w:val="0"/>
                <w:color w:val="auto"/>
                <w:spacing w:val="0"/>
                <w:w w:val="100"/>
                <w:kern w:val="2"/>
                <w:sz w:val="24"/>
                <w:szCs w:val="24"/>
                <w:highlight w:val="none"/>
                <w:u w:val="none" w:color="auto"/>
                <w:lang w:val="en-US" w:eastAsia="zh-CN" w:bidi="ar-SA"/>
              </w:rPr>
              <w:t xml:space="preserve">/ </w:t>
            </w:r>
          </w:p>
        </w:tc>
      </w:tr>
    </w:tbl>
    <w:p w14:paraId="6319049B">
      <w:pPr>
        <w:snapToGrid/>
        <w:spacing w:before="0" w:beforeAutospacing="0" w:after="0" w:afterAutospacing="0" w:line="360" w:lineRule="exact"/>
        <w:jc w:val="both"/>
        <w:textAlignment w:val="baseline"/>
        <w:rPr>
          <w:rStyle w:val="74"/>
          <w:rFonts w:ascii="宋体" w:hAnsi="宋体" w:eastAsia="宋体"/>
          <w:b w:val="0"/>
          <w:i w:val="0"/>
          <w:caps w:val="0"/>
          <w:color w:val="auto"/>
          <w:spacing w:val="0"/>
          <w:w w:val="100"/>
          <w:kern w:val="2"/>
          <w:sz w:val="24"/>
          <w:szCs w:val="24"/>
          <w:highlight w:val="none"/>
          <w:lang w:val="en-US" w:eastAsia="zh-CN" w:bidi="ar-SA"/>
        </w:rPr>
      </w:pPr>
    </w:p>
    <w:p w14:paraId="1EF51659">
      <w:pPr>
        <w:tabs>
          <w:tab w:val="left" w:pos="0"/>
        </w:tabs>
        <w:spacing w:line="360" w:lineRule="exact"/>
        <w:rPr>
          <w:rFonts w:hint="eastAsia" w:ascii="宋体" w:hAnsi="宋体" w:cs="宋体"/>
          <w:b/>
          <w:bCs/>
          <w:color w:val="auto"/>
          <w:szCs w:val="21"/>
          <w:highlight w:val="none"/>
        </w:rPr>
      </w:pPr>
    </w:p>
    <w:p w14:paraId="0A90328D">
      <w:pPr>
        <w:tabs>
          <w:tab w:val="left" w:pos="0"/>
        </w:tabs>
        <w:spacing w:line="360" w:lineRule="exact"/>
        <w:rPr>
          <w:rFonts w:hint="eastAsia" w:ascii="宋体" w:hAnsi="宋体" w:cs="宋体"/>
          <w:b/>
          <w:bCs/>
          <w:color w:val="auto"/>
          <w:szCs w:val="21"/>
          <w:highlight w:val="none"/>
        </w:rPr>
      </w:pPr>
    </w:p>
    <w:p w14:paraId="22652CC9">
      <w:pPr>
        <w:tabs>
          <w:tab w:val="left" w:pos="0"/>
        </w:tabs>
        <w:spacing w:line="360" w:lineRule="exact"/>
        <w:rPr>
          <w:rFonts w:hint="eastAsia" w:ascii="宋体" w:hAnsi="宋体" w:cs="宋体"/>
          <w:b/>
          <w:bCs/>
          <w:color w:val="auto"/>
          <w:szCs w:val="21"/>
          <w:highlight w:val="none"/>
        </w:rPr>
      </w:pPr>
    </w:p>
    <w:p w14:paraId="163CF0BC">
      <w:pPr>
        <w:tabs>
          <w:tab w:val="left" w:pos="0"/>
        </w:tabs>
        <w:spacing w:line="360" w:lineRule="exact"/>
        <w:rPr>
          <w:rFonts w:hint="eastAsia" w:ascii="宋体" w:hAnsi="宋体" w:cs="宋体"/>
          <w:b/>
          <w:bCs/>
          <w:color w:val="auto"/>
          <w:szCs w:val="21"/>
          <w:highlight w:val="none"/>
        </w:rPr>
      </w:pPr>
    </w:p>
    <w:p w14:paraId="55209A1B">
      <w:pPr>
        <w:tabs>
          <w:tab w:val="left" w:pos="0"/>
        </w:tabs>
        <w:spacing w:line="360" w:lineRule="exact"/>
        <w:rPr>
          <w:rFonts w:hint="eastAsia" w:ascii="宋体" w:hAnsi="宋体" w:cs="宋体"/>
          <w:b/>
          <w:bCs/>
          <w:color w:val="auto"/>
          <w:szCs w:val="21"/>
          <w:highlight w:val="none"/>
        </w:rPr>
      </w:pPr>
    </w:p>
    <w:p w14:paraId="17B09E4A">
      <w:pPr>
        <w:pStyle w:val="2"/>
        <w:rPr>
          <w:rFonts w:hint="eastAsia"/>
          <w:color w:val="auto"/>
          <w:highlight w:val="none"/>
        </w:rPr>
      </w:pPr>
    </w:p>
    <w:p w14:paraId="4034493C">
      <w:pPr>
        <w:tabs>
          <w:tab w:val="left" w:pos="0"/>
        </w:tabs>
        <w:spacing w:line="360" w:lineRule="exact"/>
        <w:rPr>
          <w:rFonts w:hint="eastAsia" w:ascii="宋体" w:hAnsi="宋体" w:cs="宋体"/>
          <w:b/>
          <w:bCs/>
          <w:color w:val="auto"/>
          <w:szCs w:val="21"/>
          <w:highlight w:val="none"/>
        </w:rPr>
      </w:pPr>
    </w:p>
    <w:p w14:paraId="467CAE5A">
      <w:pPr>
        <w:pStyle w:val="2"/>
        <w:rPr>
          <w:rFonts w:hint="eastAsia"/>
          <w:color w:val="auto"/>
        </w:rPr>
      </w:pPr>
    </w:p>
    <w:p w14:paraId="7AB3B10F">
      <w:pPr>
        <w:tabs>
          <w:tab w:val="left" w:pos="0"/>
        </w:tabs>
        <w:spacing w:line="360" w:lineRule="exact"/>
        <w:rPr>
          <w:rFonts w:hint="eastAsia" w:ascii="宋体" w:hAnsi="宋体" w:cs="宋体"/>
          <w:b/>
          <w:bCs/>
          <w:color w:val="auto"/>
          <w:szCs w:val="21"/>
          <w:highlight w:val="none"/>
        </w:rPr>
      </w:pPr>
    </w:p>
    <w:p w14:paraId="3BD76D18">
      <w:pPr>
        <w:tabs>
          <w:tab w:val="left" w:pos="0"/>
        </w:tabs>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rPr>
        <w:t>附件：</w:t>
      </w:r>
    </w:p>
    <w:p w14:paraId="75416B9B">
      <w:pPr>
        <w:tabs>
          <w:tab w:val="left" w:pos="0"/>
        </w:tabs>
        <w:spacing w:line="360" w:lineRule="exact"/>
        <w:jc w:val="center"/>
        <w:rPr>
          <w:rFonts w:hint="eastAsia" w:ascii="宋体" w:hAnsi="宋体" w:cs="宋体"/>
          <w:color w:val="auto"/>
          <w:highlight w:val="none"/>
        </w:rPr>
      </w:pPr>
      <w:r>
        <w:rPr>
          <w:rFonts w:hint="eastAsia" w:ascii="宋体" w:hAnsi="宋体" w:cs="宋体"/>
          <w:b/>
          <w:bCs/>
          <w:color w:val="auto"/>
          <w:sz w:val="28"/>
          <w:szCs w:val="28"/>
          <w:highlight w:val="none"/>
        </w:rPr>
        <w:t>廉洁承诺书</w:t>
      </w:r>
    </w:p>
    <w:p w14:paraId="69DBBE7F">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根据国家、省、市政府有关廉政建设的规定，为加强党风廉政建设，保证项目资金的安全、有效使用，我司承诺如下：</w:t>
      </w:r>
    </w:p>
    <w:p w14:paraId="59A92B40">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1、我司承诺严格遵守党和国家有关法律法规及省市的有关规定；严格执行项目合同文件，自觉按合同办事。</w:t>
      </w:r>
    </w:p>
    <w:p w14:paraId="533E615F">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2、我司承诺将严格遵守双方廉洁建设的各项规定，建立健全廉洁制度，开展廉洁教育与监督，杜绝我司人员进行不廉洁活动。</w:t>
      </w:r>
    </w:p>
    <w:p w14:paraId="533ACC8E">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3、我司保证不为获取不正当利益，与项目相关人员私下达成默契，损害贵司及国家利益。</w:t>
      </w:r>
    </w:p>
    <w:p w14:paraId="648B8E16">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我司保证不以任何理由向贵司员工或其亲属等相关人员提供礼金、有价证券、贵重物品等；不以任何理由邀请相关人员参加宴请、外出旅游等活动；不以任何名义为相关人员报销应由其单位或个人支付的任何费用等；不以任何理由安排相关人员参加超标准宴请及娱乐活动等；不为相关人员购置或提供通讯工具、交通工具和高档办公用品等。</w:t>
      </w:r>
    </w:p>
    <w:p w14:paraId="26FA9C88">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5、我司保证在本项目实施过程中，不从事、不参与</w:t>
      </w:r>
      <w:r>
        <w:rPr>
          <w:rFonts w:hint="eastAsia" w:ascii="宋体" w:hAnsi="宋体" w:cs="宋体"/>
          <w:color w:val="auto"/>
          <w:sz w:val="24"/>
          <w:highlight w:val="none"/>
          <w:lang w:eastAsia="zh-CN"/>
        </w:rPr>
        <w:t>其他</w:t>
      </w:r>
      <w:r>
        <w:rPr>
          <w:rFonts w:hint="eastAsia" w:ascii="宋体" w:hAnsi="宋体" w:cs="宋体"/>
          <w:color w:val="auto"/>
          <w:sz w:val="24"/>
          <w:highlight w:val="none"/>
        </w:rPr>
        <w:t>任何违法、违规行为。</w:t>
      </w:r>
    </w:p>
    <w:p w14:paraId="7F890315">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发现我司及人员有违反上述保证的，我司承诺每发现一次向贵司支付合同总价20%的违约金，贵司因此解除合同的，我方无条件同意；造成国家资产损失的进行赔偿；涉及违纪、违法的情况，按照国家相关规定追究。</w:t>
      </w:r>
    </w:p>
    <w:p w14:paraId="655B157A">
      <w:pPr>
        <w:spacing w:line="360" w:lineRule="exact"/>
        <w:ind w:firstLine="480" w:firstLineChars="200"/>
        <w:rPr>
          <w:rFonts w:hint="eastAsia" w:ascii="宋体" w:hAnsi="宋体" w:cs="宋体"/>
          <w:color w:val="auto"/>
          <w:kern w:val="0"/>
          <w:sz w:val="24"/>
          <w:szCs w:val="21"/>
          <w:highlight w:val="none"/>
        </w:rPr>
      </w:pPr>
    </w:p>
    <w:p w14:paraId="6E2D3166">
      <w:pPr>
        <w:spacing w:line="360" w:lineRule="exact"/>
        <w:ind w:firstLine="480" w:firstLineChars="200"/>
        <w:rPr>
          <w:rFonts w:hint="eastAsia" w:ascii="宋体" w:hAnsi="宋体" w:cs="宋体"/>
          <w:color w:val="auto"/>
          <w:kern w:val="0"/>
          <w:sz w:val="24"/>
          <w:szCs w:val="21"/>
          <w:highlight w:val="none"/>
        </w:rPr>
      </w:pPr>
    </w:p>
    <w:p w14:paraId="2370BC35">
      <w:pPr>
        <w:spacing w:line="360" w:lineRule="exact"/>
        <w:ind w:firstLine="480" w:firstLineChars="200"/>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t>承诺人</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rPr>
        <w:t>盖章）：</w:t>
      </w:r>
    </w:p>
    <w:p w14:paraId="082B875F">
      <w:pPr>
        <w:spacing w:line="360" w:lineRule="exact"/>
        <w:ind w:firstLine="480" w:firstLineChars="200"/>
        <w:rPr>
          <w:rFonts w:hint="eastAsia" w:ascii="宋体" w:hAnsi="宋体" w:cs="宋体"/>
          <w:color w:val="auto"/>
          <w:kern w:val="0"/>
          <w:sz w:val="24"/>
          <w:szCs w:val="21"/>
          <w:highlight w:val="none"/>
        </w:rPr>
      </w:pPr>
    </w:p>
    <w:p w14:paraId="521EAB8C">
      <w:pPr>
        <w:spacing w:line="360" w:lineRule="exact"/>
        <w:ind w:firstLine="480" w:firstLineChars="200"/>
        <w:rPr>
          <w:rFonts w:hint="eastAsia" w:ascii="宋体" w:hAnsi="宋体" w:cs="宋体"/>
          <w:color w:val="auto"/>
          <w:kern w:val="0"/>
          <w:sz w:val="24"/>
          <w:szCs w:val="21"/>
          <w:highlight w:val="none"/>
        </w:rPr>
      </w:pPr>
      <w:r>
        <w:rPr>
          <w:rFonts w:hint="eastAsia" w:ascii="宋体" w:hAnsi="宋体" w:cs="宋体"/>
          <w:color w:val="auto"/>
          <w:sz w:val="24"/>
          <w:szCs w:val="21"/>
          <w:highlight w:val="none"/>
        </w:rPr>
        <w:t>法定代表人或授权代表</w:t>
      </w:r>
      <w:r>
        <w:rPr>
          <w:rFonts w:hint="eastAsia" w:ascii="宋体" w:hAnsi="宋体" w:cs="宋体"/>
          <w:color w:val="auto"/>
          <w:sz w:val="24"/>
          <w:szCs w:val="21"/>
          <w:highlight w:val="none"/>
          <w:u w:val="single"/>
          <w:lang w:val="en-US" w:eastAsia="zh-CN"/>
        </w:rPr>
        <w:t xml:space="preserve">         </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rPr>
        <w:t>签字）：</w:t>
      </w:r>
    </w:p>
    <w:p w14:paraId="25BA1289">
      <w:pPr>
        <w:spacing w:line="360" w:lineRule="exact"/>
        <w:ind w:firstLine="480" w:firstLineChars="200"/>
        <w:rPr>
          <w:rFonts w:hint="eastAsia" w:ascii="宋体" w:hAnsi="宋体" w:cs="宋体"/>
          <w:color w:val="auto"/>
          <w:kern w:val="0"/>
          <w:sz w:val="24"/>
          <w:szCs w:val="21"/>
          <w:highlight w:val="none"/>
        </w:rPr>
      </w:pPr>
    </w:p>
    <w:p w14:paraId="009280FC">
      <w:pPr>
        <w:spacing w:line="360" w:lineRule="exact"/>
        <w:rPr>
          <w:rFonts w:hint="eastAsia" w:ascii="宋体" w:hAnsi="宋体" w:cs="宋体"/>
          <w:color w:val="auto"/>
          <w:kern w:val="0"/>
          <w:sz w:val="24"/>
          <w:szCs w:val="21"/>
          <w:highlight w:val="none"/>
        </w:rPr>
        <w:sectPr>
          <w:headerReference r:id="rId13" w:type="default"/>
          <w:footerReference r:id="rId14" w:type="default"/>
          <w:pgSz w:w="11907" w:h="16840"/>
          <w:pgMar w:top="1440" w:right="1800" w:bottom="1440" w:left="1800" w:header="851" w:footer="992" w:gutter="0"/>
          <w:pgNumType w:fmt="decimal"/>
          <w:cols w:space="720" w:num="1"/>
          <w:docGrid w:linePitch="319" w:charSpace="0"/>
        </w:sectPr>
      </w:pPr>
      <w:r>
        <w:rPr>
          <w:rFonts w:hint="eastAsia" w:ascii="宋体" w:hAnsi="宋体" w:cs="宋体"/>
          <w:color w:val="auto"/>
          <w:kern w:val="0"/>
          <w:sz w:val="24"/>
          <w:szCs w:val="21"/>
          <w:highlight w:val="none"/>
        </w:rPr>
        <w:t xml:space="preserve">    日    期：</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年</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月</w:t>
      </w:r>
      <w:r>
        <w:rPr>
          <w:rFonts w:hint="eastAsia" w:ascii="宋体" w:hAnsi="宋体" w:cs="宋体"/>
          <w:color w:val="auto"/>
          <w:kern w:val="0"/>
          <w:sz w:val="24"/>
          <w:szCs w:val="21"/>
          <w:highlight w:val="none"/>
          <w:u w:val="single"/>
        </w:rPr>
        <w:t xml:space="preserve">         </w:t>
      </w:r>
    </w:p>
    <w:p w14:paraId="315166E8">
      <w:pPr>
        <w:pStyle w:val="12"/>
        <w:spacing w:line="440" w:lineRule="exact"/>
        <w:rPr>
          <w:rFonts w:hint="eastAsia" w:ascii="宋体" w:hAnsi="宋体" w:cs="宋体"/>
          <w:color w:val="auto"/>
          <w:highlight w:val="none"/>
        </w:rPr>
      </w:pPr>
    </w:p>
    <w:p w14:paraId="05AAEE80">
      <w:pPr>
        <w:spacing w:line="440" w:lineRule="exact"/>
        <w:jc w:val="center"/>
        <w:outlineLvl w:val="0"/>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第</w:t>
      </w:r>
      <w:r>
        <w:rPr>
          <w:rFonts w:hint="eastAsia" w:ascii="宋体" w:hAnsi="宋体" w:cs="宋体"/>
          <w:b/>
          <w:bCs/>
          <w:color w:val="auto"/>
          <w:sz w:val="44"/>
          <w:szCs w:val="44"/>
          <w:highlight w:val="none"/>
          <w:lang w:val="en-US" w:eastAsia="zh-CN"/>
        </w:rPr>
        <w:t>六</w:t>
      </w:r>
      <w:r>
        <w:rPr>
          <w:rFonts w:hint="eastAsia" w:ascii="宋体" w:hAnsi="宋体" w:cs="宋体"/>
          <w:b/>
          <w:bCs/>
          <w:color w:val="auto"/>
          <w:sz w:val="44"/>
          <w:szCs w:val="44"/>
          <w:highlight w:val="none"/>
        </w:rPr>
        <w:t>章  附件</w:t>
      </w:r>
    </w:p>
    <w:p w14:paraId="6EFA9F41">
      <w:pPr>
        <w:spacing w:line="360" w:lineRule="exact"/>
        <w:rPr>
          <w:rFonts w:hint="eastAsia" w:ascii="宋体" w:hAnsi="宋体" w:cs="宋体"/>
          <w:b/>
          <w:color w:val="auto"/>
          <w:sz w:val="24"/>
          <w:szCs w:val="28"/>
          <w:highlight w:val="none"/>
        </w:rPr>
      </w:pPr>
    </w:p>
    <w:p w14:paraId="1ABA1606">
      <w:pPr>
        <w:spacing w:line="360" w:lineRule="exact"/>
        <w:rPr>
          <w:rFonts w:hint="eastAsia" w:ascii="宋体" w:hAnsi="宋体" w:cs="宋体"/>
          <w:b/>
          <w:color w:val="auto"/>
          <w:sz w:val="24"/>
          <w:szCs w:val="28"/>
          <w:highlight w:val="none"/>
        </w:rPr>
      </w:pPr>
    </w:p>
    <w:p w14:paraId="5DC161B6">
      <w:pPr>
        <w:spacing w:line="360" w:lineRule="exact"/>
        <w:outlineLvl w:val="1"/>
        <w:rPr>
          <w:rFonts w:hint="eastAsia" w:ascii="宋体" w:hAnsi="宋体" w:cs="宋体"/>
          <w:b/>
          <w:color w:val="auto"/>
          <w:sz w:val="24"/>
          <w:szCs w:val="28"/>
          <w:highlight w:val="none"/>
        </w:rPr>
      </w:pPr>
      <w:r>
        <w:rPr>
          <w:rFonts w:hint="eastAsia" w:ascii="宋体" w:hAnsi="宋体" w:cs="宋体"/>
          <w:b/>
          <w:color w:val="auto"/>
          <w:sz w:val="24"/>
          <w:szCs w:val="28"/>
          <w:highlight w:val="none"/>
        </w:rPr>
        <w:t>附件：递交响应文件签收表</w:t>
      </w:r>
    </w:p>
    <w:tbl>
      <w:tblPr>
        <w:tblStyle w:val="27"/>
        <w:tblW w:w="13267" w:type="dxa"/>
        <w:tblInd w:w="0" w:type="dxa"/>
        <w:tblLayout w:type="fixed"/>
        <w:tblCellMar>
          <w:top w:w="15" w:type="dxa"/>
          <w:left w:w="15" w:type="dxa"/>
          <w:bottom w:w="15" w:type="dxa"/>
          <w:right w:w="15" w:type="dxa"/>
        </w:tblCellMar>
      </w:tblPr>
      <w:tblGrid>
        <w:gridCol w:w="1276"/>
        <w:gridCol w:w="532"/>
        <w:gridCol w:w="1276"/>
        <w:gridCol w:w="471"/>
        <w:gridCol w:w="1276"/>
        <w:gridCol w:w="874"/>
        <w:gridCol w:w="2233"/>
        <w:gridCol w:w="1276"/>
        <w:gridCol w:w="2835"/>
        <w:gridCol w:w="1218"/>
      </w:tblGrid>
      <w:tr w14:paraId="71A5160D">
        <w:tblPrEx>
          <w:tblCellMar>
            <w:top w:w="15" w:type="dxa"/>
            <w:left w:w="15" w:type="dxa"/>
            <w:bottom w:w="15" w:type="dxa"/>
            <w:right w:w="15" w:type="dxa"/>
          </w:tblCellMar>
        </w:tblPrEx>
        <w:trPr>
          <w:trHeight w:val="668" w:hRule="atLeast"/>
        </w:trPr>
        <w:tc>
          <w:tcPr>
            <w:tcW w:w="13267" w:type="dxa"/>
            <w:gridSpan w:val="10"/>
            <w:vAlign w:val="center"/>
          </w:tcPr>
          <w:p w14:paraId="4B39825E">
            <w:pPr>
              <w:spacing w:line="360" w:lineRule="exact"/>
              <w:jc w:val="center"/>
              <w:textAlignment w:val="center"/>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u w:val="single"/>
              </w:rPr>
              <w:t>递交响应文件签收表</w:t>
            </w:r>
          </w:p>
        </w:tc>
      </w:tr>
      <w:tr w14:paraId="7189312A">
        <w:tblPrEx>
          <w:tblCellMar>
            <w:top w:w="15" w:type="dxa"/>
            <w:left w:w="15" w:type="dxa"/>
            <w:bottom w:w="15" w:type="dxa"/>
            <w:right w:w="15" w:type="dxa"/>
          </w:tblCellMar>
        </w:tblPrEx>
        <w:trPr>
          <w:trHeight w:val="463" w:hRule="atLeast"/>
        </w:trPr>
        <w:tc>
          <w:tcPr>
            <w:tcW w:w="1276" w:type="dxa"/>
            <w:vAlign w:val="center"/>
          </w:tcPr>
          <w:p w14:paraId="341E3CD4">
            <w:pPr>
              <w:widowControl/>
              <w:spacing w:line="360" w:lineRule="exact"/>
              <w:jc w:val="left"/>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项目名称：</w:t>
            </w:r>
          </w:p>
        </w:tc>
        <w:tc>
          <w:tcPr>
            <w:tcW w:w="7938" w:type="dxa"/>
            <w:gridSpan w:val="7"/>
            <w:vAlign w:val="center"/>
          </w:tcPr>
          <w:p w14:paraId="37DC3842">
            <w:pPr>
              <w:spacing w:line="360" w:lineRule="exact"/>
              <w:jc w:val="left"/>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新良大厦1-4号电梯更新改造项目</w:t>
            </w:r>
            <w:r>
              <w:rPr>
                <w:rFonts w:hint="eastAsia" w:ascii="宋体" w:hAnsi="宋体" w:cs="宋体"/>
                <w:b/>
                <w:color w:val="auto"/>
                <w:sz w:val="22"/>
                <w:szCs w:val="22"/>
                <w:highlight w:val="none"/>
                <w:lang w:val="en-US" w:eastAsia="zh-CN"/>
              </w:rPr>
              <w:t>工程监理咨询</w:t>
            </w:r>
            <w:r>
              <w:rPr>
                <w:rFonts w:hint="eastAsia" w:ascii="宋体" w:hAnsi="宋体" w:cs="宋体"/>
                <w:b/>
                <w:color w:val="auto"/>
                <w:sz w:val="22"/>
                <w:szCs w:val="22"/>
                <w:highlight w:val="none"/>
                <w:lang w:eastAsia="zh-CN"/>
              </w:rPr>
              <w:t>服务</w:t>
            </w:r>
          </w:p>
        </w:tc>
        <w:tc>
          <w:tcPr>
            <w:tcW w:w="4053" w:type="dxa"/>
            <w:gridSpan w:val="2"/>
            <w:vAlign w:val="center"/>
          </w:tcPr>
          <w:p w14:paraId="4029A0F5">
            <w:pPr>
              <w:spacing w:line="3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采购项目编号：</w:t>
            </w:r>
            <w:r>
              <w:rPr>
                <w:rFonts w:hint="eastAsia" w:ascii="宋体" w:hAnsi="宋体" w:cs="宋体"/>
                <w:color w:val="auto"/>
                <w:sz w:val="24"/>
                <w:highlight w:val="none"/>
                <w:lang w:val="en-US" w:eastAsia="zh-CN"/>
              </w:rPr>
              <w:t>XL-2506-002-GC服务</w:t>
            </w:r>
          </w:p>
        </w:tc>
      </w:tr>
      <w:tr w14:paraId="654392F4">
        <w:tblPrEx>
          <w:tblCellMar>
            <w:top w:w="15" w:type="dxa"/>
            <w:left w:w="15" w:type="dxa"/>
            <w:bottom w:w="15" w:type="dxa"/>
            <w:right w:w="15" w:type="dxa"/>
          </w:tblCellMar>
        </w:tblPrEx>
        <w:trPr>
          <w:trHeight w:val="463" w:hRule="atLeast"/>
        </w:trPr>
        <w:tc>
          <w:tcPr>
            <w:tcW w:w="1276" w:type="dxa"/>
            <w:tcBorders>
              <w:bottom w:val="single" w:color="auto" w:sz="4" w:space="0"/>
            </w:tcBorders>
            <w:vAlign w:val="center"/>
          </w:tcPr>
          <w:p w14:paraId="0A16CD54">
            <w:pPr>
              <w:widowControl/>
              <w:spacing w:line="360" w:lineRule="exact"/>
              <w:jc w:val="left"/>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询价时间：</w:t>
            </w:r>
          </w:p>
        </w:tc>
        <w:tc>
          <w:tcPr>
            <w:tcW w:w="1808" w:type="dxa"/>
            <w:gridSpan w:val="2"/>
            <w:tcBorders>
              <w:bottom w:val="single" w:color="auto" w:sz="4" w:space="0"/>
            </w:tcBorders>
            <w:vAlign w:val="center"/>
          </w:tcPr>
          <w:p w14:paraId="72EAA713">
            <w:pPr>
              <w:spacing w:line="360" w:lineRule="exact"/>
              <w:rPr>
                <w:rFonts w:hint="eastAsia" w:ascii="宋体" w:hAnsi="宋体" w:cs="宋体"/>
                <w:b/>
                <w:color w:val="auto"/>
                <w:sz w:val="22"/>
                <w:szCs w:val="22"/>
                <w:highlight w:val="none"/>
              </w:rPr>
            </w:pPr>
          </w:p>
        </w:tc>
        <w:tc>
          <w:tcPr>
            <w:tcW w:w="1747" w:type="dxa"/>
            <w:gridSpan w:val="2"/>
            <w:tcBorders>
              <w:bottom w:val="single" w:color="auto" w:sz="4" w:space="0"/>
            </w:tcBorders>
            <w:vAlign w:val="center"/>
          </w:tcPr>
          <w:p w14:paraId="05F7B4E9">
            <w:pPr>
              <w:spacing w:line="360" w:lineRule="exact"/>
              <w:rPr>
                <w:rFonts w:hint="eastAsia" w:ascii="宋体" w:hAnsi="宋体" w:cs="宋体"/>
                <w:b/>
                <w:color w:val="auto"/>
                <w:sz w:val="22"/>
                <w:szCs w:val="22"/>
                <w:highlight w:val="none"/>
              </w:rPr>
            </w:pPr>
          </w:p>
        </w:tc>
        <w:tc>
          <w:tcPr>
            <w:tcW w:w="4383" w:type="dxa"/>
            <w:gridSpan w:val="3"/>
            <w:tcBorders>
              <w:bottom w:val="single" w:color="auto" w:sz="4" w:space="0"/>
            </w:tcBorders>
            <w:vAlign w:val="center"/>
          </w:tcPr>
          <w:p w14:paraId="60715F43">
            <w:pPr>
              <w:spacing w:line="360" w:lineRule="exact"/>
              <w:rPr>
                <w:rFonts w:hint="eastAsia" w:ascii="宋体" w:hAnsi="宋体" w:cs="宋体"/>
                <w:color w:val="auto"/>
                <w:highlight w:val="none"/>
              </w:rPr>
            </w:pPr>
          </w:p>
        </w:tc>
        <w:tc>
          <w:tcPr>
            <w:tcW w:w="2835" w:type="dxa"/>
            <w:tcBorders>
              <w:bottom w:val="single" w:color="auto" w:sz="4" w:space="0"/>
            </w:tcBorders>
            <w:vAlign w:val="center"/>
          </w:tcPr>
          <w:p w14:paraId="6951C421">
            <w:pPr>
              <w:widowControl/>
              <w:spacing w:line="360" w:lineRule="exact"/>
              <w:ind w:right="990"/>
              <w:jc w:val="both"/>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询价地点：</w:t>
            </w:r>
          </w:p>
        </w:tc>
        <w:tc>
          <w:tcPr>
            <w:tcW w:w="1218" w:type="dxa"/>
            <w:tcBorders>
              <w:bottom w:val="single" w:color="auto" w:sz="4" w:space="0"/>
            </w:tcBorders>
            <w:vAlign w:val="center"/>
          </w:tcPr>
          <w:p w14:paraId="1497713D">
            <w:pPr>
              <w:spacing w:line="360" w:lineRule="exact"/>
              <w:rPr>
                <w:rFonts w:hint="eastAsia" w:ascii="宋体" w:hAnsi="宋体" w:cs="宋体"/>
                <w:b/>
                <w:color w:val="auto"/>
                <w:sz w:val="22"/>
                <w:szCs w:val="22"/>
                <w:highlight w:val="none"/>
              </w:rPr>
            </w:pPr>
          </w:p>
        </w:tc>
      </w:tr>
      <w:tr w14:paraId="0ED7ED82">
        <w:tblPrEx>
          <w:tblCellMar>
            <w:top w:w="15" w:type="dxa"/>
            <w:left w:w="15" w:type="dxa"/>
            <w:bottom w:w="15" w:type="dxa"/>
            <w:right w:w="15" w:type="dxa"/>
          </w:tblCellMar>
        </w:tblPrEx>
        <w:trPr>
          <w:trHeight w:val="1231" w:hRule="atLeast"/>
        </w:trPr>
        <w:tc>
          <w:tcPr>
            <w:tcW w:w="1808" w:type="dxa"/>
            <w:gridSpan w:val="2"/>
            <w:tcBorders>
              <w:top w:val="single" w:color="auto" w:sz="4" w:space="0"/>
              <w:left w:val="single" w:color="auto" w:sz="4" w:space="0"/>
              <w:bottom w:val="single" w:color="auto" w:sz="4" w:space="0"/>
              <w:right w:val="single" w:color="auto" w:sz="4" w:space="0"/>
            </w:tcBorders>
            <w:vAlign w:val="center"/>
          </w:tcPr>
          <w:p w14:paraId="3D5F6D9B">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供应商</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6754C245">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递交时间</w:t>
            </w:r>
          </w:p>
        </w:tc>
        <w:tc>
          <w:tcPr>
            <w:tcW w:w="2150" w:type="dxa"/>
            <w:gridSpan w:val="2"/>
            <w:tcBorders>
              <w:top w:val="single" w:color="auto" w:sz="4" w:space="0"/>
              <w:left w:val="single" w:color="auto" w:sz="4" w:space="0"/>
              <w:bottom w:val="single" w:color="auto" w:sz="4" w:space="0"/>
              <w:right w:val="single" w:color="auto" w:sz="4" w:space="0"/>
            </w:tcBorders>
            <w:vAlign w:val="center"/>
          </w:tcPr>
          <w:p w14:paraId="3BE2DED4">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密封合格与否</w:t>
            </w:r>
          </w:p>
          <w:p w14:paraId="2762D5D5">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（签收人确认）</w:t>
            </w:r>
          </w:p>
        </w:tc>
        <w:tc>
          <w:tcPr>
            <w:tcW w:w="2233" w:type="dxa"/>
            <w:tcBorders>
              <w:top w:val="single" w:color="auto" w:sz="4" w:space="0"/>
              <w:left w:val="single" w:color="auto" w:sz="4" w:space="0"/>
              <w:bottom w:val="single" w:color="auto" w:sz="4" w:space="0"/>
              <w:right w:val="single" w:color="auto" w:sz="4" w:space="0"/>
            </w:tcBorders>
            <w:vAlign w:val="center"/>
          </w:tcPr>
          <w:p w14:paraId="17DA626D">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联系方式</w:t>
            </w:r>
          </w:p>
        </w:tc>
        <w:tc>
          <w:tcPr>
            <w:tcW w:w="5329" w:type="dxa"/>
            <w:gridSpan w:val="3"/>
            <w:tcBorders>
              <w:top w:val="single" w:color="auto" w:sz="4" w:space="0"/>
              <w:left w:val="single" w:color="auto" w:sz="4" w:space="0"/>
              <w:bottom w:val="single" w:color="auto" w:sz="4" w:space="0"/>
              <w:right w:val="single" w:color="auto" w:sz="4" w:space="0"/>
            </w:tcBorders>
            <w:vAlign w:val="center"/>
          </w:tcPr>
          <w:p w14:paraId="669C401C">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签收确认</w:t>
            </w:r>
          </w:p>
        </w:tc>
      </w:tr>
      <w:tr w14:paraId="12790F99">
        <w:tblPrEx>
          <w:tblCellMar>
            <w:top w:w="15" w:type="dxa"/>
            <w:left w:w="15" w:type="dxa"/>
            <w:bottom w:w="15" w:type="dxa"/>
            <w:right w:w="15" w:type="dxa"/>
          </w:tblCellMar>
        </w:tblPrEx>
        <w:trPr>
          <w:trHeight w:val="527" w:hRule="atLeast"/>
        </w:trPr>
        <w:tc>
          <w:tcPr>
            <w:tcW w:w="1808" w:type="dxa"/>
            <w:gridSpan w:val="2"/>
            <w:vMerge w:val="restart"/>
            <w:tcBorders>
              <w:top w:val="single" w:color="auto" w:sz="4" w:space="0"/>
              <w:left w:val="single" w:color="auto" w:sz="4" w:space="0"/>
              <w:bottom w:val="single" w:color="auto" w:sz="4" w:space="0"/>
              <w:right w:val="single" w:color="auto" w:sz="4" w:space="0"/>
            </w:tcBorders>
            <w:vAlign w:val="center"/>
          </w:tcPr>
          <w:p w14:paraId="775B7917">
            <w:pPr>
              <w:spacing w:line="360" w:lineRule="exact"/>
              <w:rPr>
                <w:rFonts w:hint="eastAsia" w:ascii="宋体" w:hAnsi="宋体" w:cs="宋体"/>
                <w:color w:val="auto"/>
                <w:szCs w:val="21"/>
                <w:highlight w:val="none"/>
              </w:rPr>
            </w:pPr>
          </w:p>
        </w:tc>
        <w:tc>
          <w:tcPr>
            <w:tcW w:w="1747" w:type="dxa"/>
            <w:gridSpan w:val="2"/>
            <w:vMerge w:val="restart"/>
            <w:tcBorders>
              <w:top w:val="single" w:color="auto" w:sz="4" w:space="0"/>
              <w:left w:val="single" w:color="auto" w:sz="4" w:space="0"/>
              <w:bottom w:val="single" w:color="auto" w:sz="4" w:space="0"/>
              <w:right w:val="single" w:color="auto" w:sz="4" w:space="0"/>
            </w:tcBorders>
          </w:tcPr>
          <w:p w14:paraId="53020678">
            <w:pPr>
              <w:spacing w:line="360" w:lineRule="exact"/>
              <w:jc w:val="center"/>
              <w:textAlignment w:val="center"/>
              <w:rPr>
                <w:rStyle w:val="64"/>
                <w:rFonts w:hint="default"/>
                <w:color w:val="auto"/>
                <w:highlight w:val="none"/>
              </w:rPr>
            </w:pPr>
            <w:r>
              <w:rPr>
                <w:rStyle w:val="64"/>
                <w:rFonts w:hint="default"/>
                <w:color w:val="auto"/>
                <w:highlight w:val="none"/>
              </w:rPr>
              <w:t xml:space="preserve">  </w:t>
            </w:r>
          </w:p>
          <w:p w14:paraId="504D77C1">
            <w:pPr>
              <w:spacing w:line="360" w:lineRule="exact"/>
              <w:jc w:val="center"/>
              <w:textAlignment w:val="center"/>
              <w:rPr>
                <w:rFonts w:hint="eastAsia" w:ascii="宋体" w:hAnsi="宋体" w:cs="宋体"/>
                <w:color w:val="auto"/>
                <w:szCs w:val="21"/>
                <w:highlight w:val="none"/>
                <w:u w:val="single"/>
              </w:rPr>
            </w:pPr>
            <w:r>
              <w:rPr>
                <w:rStyle w:val="64"/>
                <w:rFonts w:hint="default"/>
                <w:color w:val="auto"/>
                <w:highlight w:val="none"/>
              </w:rPr>
              <w:t>年  月  日</w:t>
            </w:r>
          </w:p>
          <w:p w14:paraId="5362EEB8">
            <w:pPr>
              <w:spacing w:line="360" w:lineRule="exact"/>
              <w:jc w:val="center"/>
              <w:rPr>
                <w:rFonts w:hint="eastAsia" w:ascii="宋体" w:hAnsi="宋体" w:cs="宋体"/>
                <w:color w:val="auto"/>
                <w:sz w:val="32"/>
                <w:szCs w:val="32"/>
                <w:highlight w:val="none"/>
              </w:rPr>
            </w:pPr>
            <w:r>
              <w:rPr>
                <w:rStyle w:val="64"/>
                <w:rFonts w:hint="default"/>
                <w:color w:val="auto"/>
                <w:highlight w:val="none"/>
              </w:rPr>
              <w:t>时   分</w:t>
            </w:r>
          </w:p>
        </w:tc>
        <w:tc>
          <w:tcPr>
            <w:tcW w:w="2150" w:type="dxa"/>
            <w:gridSpan w:val="2"/>
            <w:vMerge w:val="restart"/>
            <w:tcBorders>
              <w:top w:val="single" w:color="auto" w:sz="4" w:space="0"/>
              <w:left w:val="single" w:color="auto" w:sz="4" w:space="0"/>
              <w:bottom w:val="single" w:color="auto" w:sz="4" w:space="0"/>
              <w:right w:val="single" w:color="auto" w:sz="4" w:space="0"/>
            </w:tcBorders>
            <w:vAlign w:val="center"/>
          </w:tcPr>
          <w:p w14:paraId="5CED04E8">
            <w:pPr>
              <w:spacing w:line="3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□是</w:t>
            </w:r>
          </w:p>
          <w:p w14:paraId="470DB303">
            <w:pPr>
              <w:spacing w:line="360" w:lineRule="exact"/>
              <w:jc w:val="center"/>
              <w:textAlignment w:val="center"/>
              <w:rPr>
                <w:rFonts w:hint="eastAsia" w:ascii="宋体" w:hAnsi="宋体" w:cs="宋体"/>
                <w:color w:val="auto"/>
                <w:szCs w:val="21"/>
                <w:highlight w:val="none"/>
              </w:rPr>
            </w:pPr>
          </w:p>
          <w:p w14:paraId="03FE56D1">
            <w:pPr>
              <w:spacing w:line="360" w:lineRule="exact"/>
              <w:jc w:val="center"/>
              <w:textAlignment w:val="center"/>
              <w:rPr>
                <w:rFonts w:hint="eastAsia" w:ascii="宋体" w:hAnsi="宋体" w:cs="宋体"/>
                <w:b/>
                <w:bCs/>
                <w:color w:val="auto"/>
                <w:szCs w:val="21"/>
                <w:highlight w:val="none"/>
              </w:rPr>
            </w:pPr>
            <w:r>
              <w:rPr>
                <w:rFonts w:hint="eastAsia" w:ascii="宋体" w:hAnsi="宋体" w:cs="宋体"/>
                <w:color w:val="auto"/>
                <w:szCs w:val="21"/>
                <w:highlight w:val="none"/>
              </w:rPr>
              <w:t>□否</w:t>
            </w:r>
          </w:p>
        </w:tc>
        <w:tc>
          <w:tcPr>
            <w:tcW w:w="2233" w:type="dxa"/>
            <w:tcBorders>
              <w:top w:val="single" w:color="auto" w:sz="4" w:space="0"/>
              <w:left w:val="single" w:color="auto" w:sz="4" w:space="0"/>
              <w:bottom w:val="single" w:color="auto" w:sz="4" w:space="0"/>
              <w:right w:val="single" w:color="auto" w:sz="4" w:space="0"/>
            </w:tcBorders>
          </w:tcPr>
          <w:p w14:paraId="7ABB12AC">
            <w:pPr>
              <w:spacing w:line="360" w:lineRule="exact"/>
              <w:jc w:val="left"/>
              <w:textAlignment w:val="center"/>
              <w:rPr>
                <w:rFonts w:hint="eastAsia" w:ascii="宋体" w:hAnsi="宋体" w:cs="宋体"/>
                <w:color w:val="auto"/>
                <w:szCs w:val="21"/>
                <w:highlight w:val="none"/>
                <w:u w:val="single"/>
              </w:rPr>
            </w:pPr>
            <w:r>
              <w:rPr>
                <w:rFonts w:hint="eastAsia" w:ascii="宋体" w:hAnsi="宋体" w:cs="宋体"/>
                <w:color w:val="auto"/>
                <w:szCs w:val="21"/>
                <w:highlight w:val="none"/>
              </w:rPr>
              <w:t>联系人：</w:t>
            </w:r>
          </w:p>
        </w:tc>
        <w:tc>
          <w:tcPr>
            <w:tcW w:w="5329" w:type="dxa"/>
            <w:gridSpan w:val="3"/>
            <w:vMerge w:val="restart"/>
            <w:tcBorders>
              <w:top w:val="single" w:color="auto" w:sz="4" w:space="0"/>
              <w:left w:val="single" w:color="auto" w:sz="4" w:space="0"/>
              <w:bottom w:val="single" w:color="auto" w:sz="4" w:space="0"/>
              <w:right w:val="single" w:color="auto" w:sz="4" w:space="0"/>
            </w:tcBorders>
          </w:tcPr>
          <w:p w14:paraId="401DFAC6">
            <w:pPr>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工作人员</w:t>
            </w:r>
            <w:r>
              <w:rPr>
                <w:rFonts w:hint="eastAsia" w:ascii="宋体" w:hAnsi="宋体" w:cs="宋体"/>
                <w:color w:val="auto"/>
                <w:szCs w:val="21"/>
                <w:highlight w:val="none"/>
              </w:rPr>
              <w:t>签字：</w:t>
            </w:r>
          </w:p>
          <w:p w14:paraId="3B183EE5">
            <w:pPr>
              <w:spacing w:line="360" w:lineRule="exact"/>
              <w:jc w:val="left"/>
              <w:rPr>
                <w:rFonts w:hint="eastAsia" w:ascii="宋体" w:hAnsi="宋体" w:cs="宋体"/>
                <w:color w:val="auto"/>
                <w:sz w:val="32"/>
                <w:szCs w:val="32"/>
                <w:highlight w:val="none"/>
                <w:u w:val="single"/>
              </w:rPr>
            </w:pPr>
          </w:p>
        </w:tc>
      </w:tr>
      <w:tr w14:paraId="4CF92C64">
        <w:tblPrEx>
          <w:tblCellMar>
            <w:top w:w="15" w:type="dxa"/>
            <w:left w:w="15" w:type="dxa"/>
            <w:bottom w:w="15" w:type="dxa"/>
            <w:right w:w="15" w:type="dxa"/>
          </w:tblCellMar>
        </w:tblPrEx>
        <w:trPr>
          <w:trHeight w:val="467" w:hRule="atLeast"/>
        </w:trPr>
        <w:tc>
          <w:tcPr>
            <w:tcW w:w="1808" w:type="dxa"/>
            <w:gridSpan w:val="2"/>
            <w:vMerge w:val="continue"/>
            <w:tcBorders>
              <w:top w:val="single" w:color="auto" w:sz="4" w:space="0"/>
              <w:left w:val="single" w:color="auto" w:sz="4" w:space="0"/>
              <w:bottom w:val="single" w:color="auto" w:sz="4" w:space="0"/>
              <w:right w:val="dashSmallGap" w:color="000000" w:sz="4" w:space="0"/>
            </w:tcBorders>
            <w:vAlign w:val="center"/>
          </w:tcPr>
          <w:p w14:paraId="031910E8">
            <w:pPr>
              <w:spacing w:line="360" w:lineRule="exact"/>
              <w:rPr>
                <w:rFonts w:hint="eastAsia" w:ascii="宋体" w:hAnsi="宋体" w:cs="宋体"/>
                <w:color w:val="auto"/>
                <w:szCs w:val="21"/>
                <w:highlight w:val="none"/>
              </w:rPr>
            </w:pPr>
          </w:p>
        </w:tc>
        <w:tc>
          <w:tcPr>
            <w:tcW w:w="1747" w:type="dxa"/>
            <w:gridSpan w:val="2"/>
            <w:vMerge w:val="continue"/>
            <w:tcBorders>
              <w:top w:val="single" w:color="auto" w:sz="4" w:space="0"/>
              <w:left w:val="dashSmallGap" w:color="000000" w:sz="4" w:space="0"/>
              <w:bottom w:val="single" w:color="auto" w:sz="4" w:space="0"/>
              <w:right w:val="single" w:color="auto" w:sz="4" w:space="0"/>
            </w:tcBorders>
          </w:tcPr>
          <w:p w14:paraId="4EDF5253">
            <w:pPr>
              <w:spacing w:line="360" w:lineRule="exact"/>
              <w:jc w:val="center"/>
              <w:rPr>
                <w:rFonts w:hint="eastAsia" w:ascii="宋体" w:hAnsi="宋体" w:cs="宋体"/>
                <w:color w:val="auto"/>
                <w:sz w:val="32"/>
                <w:szCs w:val="32"/>
                <w:highlight w:val="none"/>
              </w:rPr>
            </w:pPr>
          </w:p>
        </w:tc>
        <w:tc>
          <w:tcPr>
            <w:tcW w:w="2150" w:type="dxa"/>
            <w:gridSpan w:val="2"/>
            <w:vMerge w:val="continue"/>
            <w:tcBorders>
              <w:top w:val="single" w:color="auto" w:sz="4" w:space="0"/>
              <w:left w:val="single" w:color="auto" w:sz="4" w:space="0"/>
              <w:bottom w:val="single" w:color="auto" w:sz="4" w:space="0"/>
              <w:right w:val="single" w:color="auto" w:sz="4" w:space="0"/>
            </w:tcBorders>
            <w:vAlign w:val="center"/>
          </w:tcPr>
          <w:p w14:paraId="78E22843">
            <w:pPr>
              <w:spacing w:line="360" w:lineRule="exact"/>
              <w:textAlignment w:val="center"/>
              <w:rPr>
                <w:rFonts w:hint="eastAsia" w:ascii="宋体" w:hAnsi="宋体" w:cs="宋体"/>
                <w:color w:val="auto"/>
                <w:szCs w:val="21"/>
                <w:highlight w:val="none"/>
              </w:rPr>
            </w:pPr>
          </w:p>
        </w:tc>
        <w:tc>
          <w:tcPr>
            <w:tcW w:w="2233" w:type="dxa"/>
            <w:tcBorders>
              <w:top w:val="single" w:color="auto" w:sz="4" w:space="0"/>
              <w:left w:val="single" w:color="auto" w:sz="4" w:space="0"/>
              <w:bottom w:val="single" w:color="000000" w:sz="4" w:space="0"/>
              <w:right w:val="single" w:color="000000" w:sz="4" w:space="0"/>
            </w:tcBorders>
          </w:tcPr>
          <w:p w14:paraId="2D23BB4B">
            <w:pPr>
              <w:spacing w:line="360" w:lineRule="exact"/>
              <w:jc w:val="left"/>
              <w:textAlignment w:val="center"/>
              <w:rPr>
                <w:rFonts w:hint="eastAsia" w:ascii="宋体" w:hAnsi="宋体" w:cs="宋体"/>
                <w:b/>
                <w:bCs/>
                <w:color w:val="auto"/>
                <w:szCs w:val="21"/>
                <w:highlight w:val="none"/>
                <w:u w:val="single"/>
              </w:rPr>
            </w:pPr>
            <w:r>
              <w:rPr>
                <w:rFonts w:hint="eastAsia" w:ascii="宋体" w:hAnsi="宋体" w:cs="宋体"/>
                <w:color w:val="auto"/>
                <w:szCs w:val="21"/>
                <w:highlight w:val="none"/>
              </w:rPr>
              <w:t>电话：</w:t>
            </w:r>
          </w:p>
        </w:tc>
        <w:tc>
          <w:tcPr>
            <w:tcW w:w="5329" w:type="dxa"/>
            <w:gridSpan w:val="3"/>
            <w:vMerge w:val="continue"/>
            <w:tcBorders>
              <w:top w:val="single" w:color="auto" w:sz="4" w:space="0"/>
              <w:left w:val="single" w:color="000000" w:sz="4" w:space="0"/>
              <w:bottom w:val="single" w:color="000000" w:sz="4" w:space="0"/>
              <w:right w:val="single" w:color="auto" w:sz="4" w:space="0"/>
            </w:tcBorders>
          </w:tcPr>
          <w:p w14:paraId="7A94B445">
            <w:pPr>
              <w:spacing w:line="360" w:lineRule="exact"/>
              <w:jc w:val="center"/>
              <w:rPr>
                <w:rFonts w:hint="eastAsia" w:ascii="宋体" w:hAnsi="宋体" w:cs="宋体"/>
                <w:color w:val="auto"/>
                <w:sz w:val="32"/>
                <w:szCs w:val="32"/>
                <w:highlight w:val="none"/>
              </w:rPr>
            </w:pPr>
          </w:p>
        </w:tc>
      </w:tr>
      <w:tr w14:paraId="2CE1DBD2">
        <w:tblPrEx>
          <w:tblCellMar>
            <w:top w:w="15" w:type="dxa"/>
            <w:left w:w="15" w:type="dxa"/>
            <w:bottom w:w="15" w:type="dxa"/>
            <w:right w:w="15" w:type="dxa"/>
          </w:tblCellMar>
        </w:tblPrEx>
        <w:trPr>
          <w:trHeight w:val="414" w:hRule="atLeast"/>
        </w:trPr>
        <w:tc>
          <w:tcPr>
            <w:tcW w:w="1808" w:type="dxa"/>
            <w:gridSpan w:val="2"/>
            <w:vMerge w:val="continue"/>
            <w:tcBorders>
              <w:top w:val="single" w:color="auto" w:sz="4" w:space="0"/>
              <w:left w:val="single" w:color="auto" w:sz="4" w:space="0"/>
              <w:bottom w:val="single" w:color="auto" w:sz="4" w:space="0"/>
              <w:right w:val="dashSmallGap" w:color="000000" w:sz="4" w:space="0"/>
            </w:tcBorders>
            <w:vAlign w:val="center"/>
          </w:tcPr>
          <w:p w14:paraId="053616DE">
            <w:pPr>
              <w:spacing w:line="360" w:lineRule="exact"/>
              <w:rPr>
                <w:rFonts w:hint="eastAsia" w:ascii="宋体" w:hAnsi="宋体" w:cs="宋体"/>
                <w:color w:val="auto"/>
                <w:szCs w:val="21"/>
                <w:highlight w:val="none"/>
              </w:rPr>
            </w:pPr>
          </w:p>
        </w:tc>
        <w:tc>
          <w:tcPr>
            <w:tcW w:w="1747" w:type="dxa"/>
            <w:gridSpan w:val="2"/>
            <w:vMerge w:val="continue"/>
            <w:tcBorders>
              <w:top w:val="single" w:color="auto" w:sz="4" w:space="0"/>
              <w:left w:val="dashSmallGap" w:color="000000" w:sz="4" w:space="0"/>
              <w:bottom w:val="single" w:color="auto" w:sz="4" w:space="0"/>
              <w:right w:val="single" w:color="auto" w:sz="4" w:space="0"/>
            </w:tcBorders>
          </w:tcPr>
          <w:p w14:paraId="3A558E52">
            <w:pPr>
              <w:spacing w:line="360" w:lineRule="exact"/>
              <w:jc w:val="center"/>
              <w:rPr>
                <w:rFonts w:hint="eastAsia" w:ascii="宋体" w:hAnsi="宋体" w:cs="宋体"/>
                <w:color w:val="auto"/>
                <w:sz w:val="32"/>
                <w:szCs w:val="32"/>
                <w:highlight w:val="none"/>
              </w:rPr>
            </w:pPr>
          </w:p>
        </w:tc>
        <w:tc>
          <w:tcPr>
            <w:tcW w:w="2150" w:type="dxa"/>
            <w:gridSpan w:val="2"/>
            <w:vMerge w:val="continue"/>
            <w:tcBorders>
              <w:top w:val="single" w:color="auto" w:sz="4" w:space="0"/>
              <w:left w:val="single" w:color="auto" w:sz="4" w:space="0"/>
              <w:bottom w:val="single" w:color="auto" w:sz="4" w:space="0"/>
              <w:right w:val="single" w:color="auto" w:sz="4" w:space="0"/>
            </w:tcBorders>
            <w:vAlign w:val="center"/>
          </w:tcPr>
          <w:p w14:paraId="2DCD055F">
            <w:pPr>
              <w:spacing w:line="360" w:lineRule="exact"/>
              <w:textAlignment w:val="center"/>
              <w:rPr>
                <w:rFonts w:hint="eastAsia" w:ascii="宋体" w:hAnsi="宋体" w:cs="宋体"/>
                <w:color w:val="auto"/>
                <w:szCs w:val="21"/>
                <w:highlight w:val="none"/>
              </w:rPr>
            </w:pPr>
          </w:p>
        </w:tc>
        <w:tc>
          <w:tcPr>
            <w:tcW w:w="2233" w:type="dxa"/>
            <w:tcBorders>
              <w:top w:val="single" w:color="000000" w:sz="4" w:space="0"/>
              <w:left w:val="single" w:color="auto" w:sz="4" w:space="0"/>
              <w:bottom w:val="single" w:color="000000" w:sz="4" w:space="0"/>
              <w:right w:val="single" w:color="000000" w:sz="4" w:space="0"/>
            </w:tcBorders>
          </w:tcPr>
          <w:p w14:paraId="4089420E">
            <w:pPr>
              <w:spacing w:line="360" w:lineRule="exact"/>
              <w:jc w:val="left"/>
              <w:textAlignment w:val="center"/>
              <w:rPr>
                <w:rFonts w:hint="eastAsia" w:ascii="宋体" w:hAnsi="宋体" w:cs="宋体"/>
                <w:color w:val="auto"/>
                <w:szCs w:val="21"/>
                <w:highlight w:val="none"/>
                <w:u w:val="single"/>
              </w:rPr>
            </w:pPr>
            <w:r>
              <w:rPr>
                <w:rFonts w:hint="eastAsia" w:ascii="宋体" w:hAnsi="宋体" w:cs="宋体"/>
                <w:color w:val="auto"/>
                <w:szCs w:val="21"/>
                <w:highlight w:val="none"/>
              </w:rPr>
              <w:t>邮箱：</w:t>
            </w:r>
          </w:p>
        </w:tc>
        <w:tc>
          <w:tcPr>
            <w:tcW w:w="5329" w:type="dxa"/>
            <w:gridSpan w:val="3"/>
            <w:vMerge w:val="continue"/>
            <w:tcBorders>
              <w:top w:val="single" w:color="000000" w:sz="4" w:space="0"/>
              <w:left w:val="single" w:color="000000" w:sz="4" w:space="0"/>
              <w:bottom w:val="single" w:color="000000" w:sz="4" w:space="0"/>
              <w:right w:val="single" w:color="auto" w:sz="4" w:space="0"/>
            </w:tcBorders>
          </w:tcPr>
          <w:p w14:paraId="6F8C9F3E">
            <w:pPr>
              <w:spacing w:line="360" w:lineRule="exact"/>
              <w:jc w:val="center"/>
              <w:rPr>
                <w:rFonts w:hint="eastAsia" w:ascii="宋体" w:hAnsi="宋体" w:cs="宋体"/>
                <w:color w:val="auto"/>
                <w:sz w:val="32"/>
                <w:szCs w:val="32"/>
                <w:highlight w:val="none"/>
              </w:rPr>
            </w:pPr>
          </w:p>
        </w:tc>
      </w:tr>
      <w:tr w14:paraId="21BA2CB7">
        <w:tblPrEx>
          <w:tblCellMar>
            <w:top w:w="15" w:type="dxa"/>
            <w:left w:w="15" w:type="dxa"/>
            <w:bottom w:w="15" w:type="dxa"/>
            <w:right w:w="15" w:type="dxa"/>
          </w:tblCellMar>
        </w:tblPrEx>
        <w:trPr>
          <w:trHeight w:val="737" w:hRule="atLeast"/>
        </w:trPr>
        <w:tc>
          <w:tcPr>
            <w:tcW w:w="13267" w:type="dxa"/>
            <w:gridSpan w:val="10"/>
            <w:vAlign w:val="bottom"/>
          </w:tcPr>
          <w:p w14:paraId="011420CB">
            <w:pPr>
              <w:spacing w:line="360" w:lineRule="exact"/>
              <w:textAlignment w:val="bottom"/>
              <w:rPr>
                <w:rFonts w:hint="eastAsia" w:ascii="宋体" w:hAnsi="宋体" w:cs="宋体"/>
                <w:color w:val="auto"/>
                <w:highlight w:val="none"/>
              </w:rPr>
            </w:pPr>
            <w:r>
              <w:rPr>
                <w:rFonts w:hint="eastAsia" w:ascii="宋体" w:hAnsi="宋体" w:cs="宋体"/>
                <w:color w:val="auto"/>
                <w:highlight w:val="none"/>
              </w:rPr>
              <w:t>备注：请以正楷字填写各项目内容，“递交时间</w:t>
            </w:r>
            <w:r>
              <w:rPr>
                <w:rFonts w:hint="eastAsia" w:ascii="宋体" w:hAnsi="宋体" w:cs="宋体"/>
                <w:color w:val="auto"/>
                <w:highlight w:val="none"/>
                <w:lang w:eastAsia="zh-CN"/>
              </w:rPr>
              <w:t>”“</w:t>
            </w:r>
            <w:r>
              <w:rPr>
                <w:rFonts w:hint="eastAsia" w:ascii="宋体" w:hAnsi="宋体" w:cs="宋体"/>
                <w:color w:val="auto"/>
                <w:highlight w:val="none"/>
              </w:rPr>
              <w:t>联系方式”请在现场签收时填写。</w:t>
            </w:r>
          </w:p>
        </w:tc>
      </w:tr>
      <w:bookmarkEnd w:id="26"/>
    </w:tbl>
    <w:p w14:paraId="7646C323">
      <w:pPr>
        <w:widowControl/>
        <w:spacing w:line="360" w:lineRule="exact"/>
        <w:jc w:val="left"/>
        <w:rPr>
          <w:rFonts w:hint="eastAsia" w:ascii="宋体" w:hAnsi="宋体" w:cs="宋体"/>
          <w:color w:val="auto"/>
          <w:sz w:val="24"/>
          <w:highlight w:val="none"/>
        </w:rPr>
        <w:sectPr>
          <w:headerReference r:id="rId15" w:type="default"/>
          <w:footerReference r:id="rId16" w:type="default"/>
          <w:pgSz w:w="16840" w:h="11907" w:orient="landscape"/>
          <w:pgMar w:top="1800" w:right="1440" w:bottom="1800" w:left="1440" w:header="851" w:footer="992" w:gutter="0"/>
          <w:pgNumType w:fmt="decimal"/>
          <w:cols w:space="425" w:num="1"/>
          <w:docGrid w:linePitch="312" w:charSpace="0"/>
        </w:sectPr>
      </w:pPr>
    </w:p>
    <w:p w14:paraId="1D830162">
      <w:pPr>
        <w:widowControl/>
        <w:spacing w:line="360" w:lineRule="exact"/>
        <w:jc w:val="left"/>
        <w:rPr>
          <w:rFonts w:hint="eastAsia" w:ascii="宋体" w:hAnsi="宋体" w:cs="宋体"/>
          <w:color w:val="auto"/>
          <w:sz w:val="24"/>
          <w:highlight w:val="none"/>
        </w:rPr>
      </w:pPr>
    </w:p>
    <w:p w14:paraId="55C5653D">
      <w:pPr>
        <w:rPr>
          <w:color w:val="auto"/>
        </w:rPr>
      </w:pPr>
    </w:p>
    <w:sectPr>
      <w:footerReference r:id="rId17" w:type="default"/>
      <w:pgSz w:w="16840" w:h="11907" w:orient="landscape"/>
      <w:pgMar w:top="1800" w:right="1440" w:bottom="1800" w:left="144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BB763F-98B5-4C1B-B15D-502CC9BA7D91}"/>
  </w:font>
  <w:font w:name="黑体">
    <w:panose1 w:val="02010609060101010101"/>
    <w:charset w:val="86"/>
    <w:family w:val="auto"/>
    <w:pitch w:val="default"/>
    <w:sig w:usb0="800002BF" w:usb1="38CF7CFA" w:usb2="00000016" w:usb3="00000000" w:csb0="00040001" w:csb1="00000000"/>
    <w:embedRegular r:id="rId2" w:fontKey="{238D207D-A0C3-4A07-BB97-76822051A1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15854FA-DF8F-494E-BA84-43EB9C96DB08}"/>
  </w:font>
  <w:font w:name="仿宋">
    <w:panose1 w:val="02010609060101010101"/>
    <w:charset w:val="86"/>
    <w:family w:val="modern"/>
    <w:pitch w:val="default"/>
    <w:sig w:usb0="800002BF" w:usb1="38CF7CFA" w:usb2="00000016" w:usb3="00000000" w:csb0="00040001" w:csb1="00000000"/>
    <w:embedRegular r:id="rId4" w:fontKey="{DCFF9C87-73B8-4F2D-9836-498C3D7861F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Eʩ">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8C780">
    <w:pPr>
      <w:pStyle w:val="19"/>
      <w:jc w:val="center"/>
      <w:rPr>
        <w:rFonts w:hint="eastAsia"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83C5D">
                          <w:pPr>
                            <w:pStyle w:val="1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5483C5D">
                    <w:pPr>
                      <w:pStyle w:val="1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1C645">
    <w:pPr>
      <w:pStyle w:val="12"/>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posOffset>-3810</wp:posOffset>
              </wp:positionH>
              <wp:positionV relativeFrom="paragraph">
                <wp:posOffset>0</wp:posOffset>
              </wp:positionV>
              <wp:extent cx="410210" cy="13779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41021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B492A">
                          <w:pPr>
                            <w:pStyle w:val="19"/>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3pt;margin-top:0pt;height:10.85pt;width:32.3pt;mso-position-horizontal-relative:margin;z-index:251665408;mso-width-relative:page;mso-height-relative:page;" filled="f" stroked="f" coordsize="21600,21600" o:gfxdata="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lctFtMAAAAEAQAADwAAAAAAAAABACAAAAAiAAAAZHJzL2Rvd25yZXYu&#10;eG1sUEsBAhQAFAAAAAgAh07iQDJqrww5AgAAYwQAAA4AAAAAAAAAAQAgAAAAIgEAAGRycy9lMm9E&#10;b2MueG1sUEsFBgAAAAAGAAYAWQEAAM0FAAAAAA==&#10;">
              <v:fill on="f" focussize="0,0"/>
              <v:stroke on="f" weight="0.5pt"/>
              <v:imagedata o:title=""/>
              <o:lock v:ext="edit" aspectratio="f"/>
              <v:textbox inset="0mm,0mm,0mm,0mm">
                <w:txbxContent>
                  <w:p w14:paraId="7A3B492A">
                    <w:pPr>
                      <w:pStyle w:val="19"/>
                    </w:pPr>
                  </w:p>
                </w:txbxContent>
              </v:textbox>
            </v:shap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30602">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E30602">
                    <w:pPr>
                      <w:pStyle w:val="1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3951E">
    <w:pPr>
      <w:pStyle w:val="19"/>
      <w:framePr w:wrap="around" w:vAnchor="text" w:hAnchor="margin" w:xAlign="outside" w:y="1"/>
      <w:rPr>
        <w:rStyle w:val="31"/>
      </w:rPr>
    </w:pPr>
    <w:r>
      <w:rPr>
        <w:rStyle w:val="31"/>
      </w:rPr>
      <w:fldChar w:fldCharType="begin"/>
    </w:r>
    <w:r>
      <w:rPr>
        <w:rStyle w:val="31"/>
      </w:rPr>
      <w:instrText xml:space="preserve">PAGE  </w:instrText>
    </w:r>
    <w:r>
      <w:rPr>
        <w:rStyle w:val="31"/>
      </w:rPr>
      <w:fldChar w:fldCharType="separate"/>
    </w:r>
    <w:r>
      <w:rPr>
        <w:rStyle w:val="31"/>
      </w:rPr>
      <w:t>20</w:t>
    </w:r>
    <w:r>
      <w:rPr>
        <w:rStyle w:val="31"/>
      </w:rPr>
      <w:fldChar w:fldCharType="end"/>
    </w:r>
  </w:p>
  <w:p w14:paraId="6396B886">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AFF8">
    <w:pPr>
      <w:pStyle w:val="19"/>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42531">
    <w:pPr>
      <w:pStyle w:val="19"/>
      <w:jc w:val="center"/>
      <w:rPr>
        <w:rFonts w:hint="eastAsia"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471FB">
                          <w:pPr>
                            <w:pStyle w:val="1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2471FB">
                    <w:pPr>
                      <w:pStyle w:val="1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2EB47">
    <w:pPr>
      <w:pStyle w:val="19"/>
      <w:jc w:val="center"/>
      <w:rPr>
        <w:rFonts w:hint="eastAsia"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088AD">
                          <w:pPr>
                            <w:pStyle w:val="1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1088AD">
                    <w:pPr>
                      <w:pStyle w:val="1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page">
                <wp:posOffset>3681095</wp:posOffset>
              </wp:positionH>
              <wp:positionV relativeFrom="page">
                <wp:posOffset>9917430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37E6A">
                          <w:pPr>
                            <w:pStyle w:val="19"/>
                            <w:jc w:val="cen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89.85pt;margin-top:780.9pt;height:144pt;width:144pt;mso-position-horizontal-relative:page;mso-position-vertical-relative:page;mso-wrap-style:none;z-index:251659264;mso-width-relative:page;mso-height-relative:page;" filled="f" stroked="f" coordsize="21600,21600" o:gfxdata="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PQ&#10;a5aFrd5ZHqGjeN6ujgECtrpGUToleq3QbW1l+smI7fznvo16+hssH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nPbp2QAAAA0BAAAPAAAAAAAAAAEAIAAAACIAAABkcnMvZG93bnJldi54bWxQSwEC&#10;FAAUAAAACACHTuJAvQ7dtywCAABVBAAADgAAAAAAAAABACAAAAAoAQAAZHJzL2Uyb0RvYy54bWxQ&#10;SwUGAAAAAAYABgBZAQAAxgUAAAAA&#10;">
              <v:fill on="f" focussize="0,0"/>
              <v:stroke on="f" weight="0.5pt"/>
              <v:imagedata o:title=""/>
              <o:lock v:ext="edit" aspectratio="f"/>
              <v:textbox inset="0mm,0mm,0mm,0mm" style="mso-fit-shape-to-text:t;">
                <w:txbxContent>
                  <w:p w14:paraId="41037E6A">
                    <w:pPr>
                      <w:pStyle w:val="19"/>
                      <w:jc w:val="center"/>
                    </w:pPr>
                  </w:p>
                </w:txbxContent>
              </v:textbox>
            </v:shape>
          </w:pict>
        </mc:Fallback>
      </mc:AlternateContent>
    </w:r>
  </w:p>
  <w:p w14:paraId="304F3AB9">
    <w:pPr>
      <w:pStyle w:val="19"/>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37025">
    <w:pPr>
      <w:pStyle w:val="19"/>
      <w:framePr w:wrap="around" w:vAnchor="text" w:hAnchor="margin" w:xAlign="outside" w:y="1"/>
      <w:rPr>
        <w:rStyle w:val="31"/>
      </w:rPr>
    </w:pPr>
    <w:r>
      <w:rPr>
        <w:rStyle w:val="31"/>
      </w:rPr>
      <w:fldChar w:fldCharType="begin"/>
    </w:r>
    <w:r>
      <w:rPr>
        <w:rStyle w:val="31"/>
      </w:rPr>
      <w:instrText xml:space="preserve">PAGE  </w:instrText>
    </w:r>
    <w:r>
      <w:rPr>
        <w:rStyle w:val="31"/>
      </w:rPr>
      <w:fldChar w:fldCharType="separate"/>
    </w:r>
    <w:r>
      <w:rPr>
        <w:rStyle w:val="31"/>
      </w:rPr>
      <w:t>56</w:t>
    </w:r>
    <w:r>
      <w:rPr>
        <w:rStyle w:val="31"/>
      </w:rPr>
      <w:fldChar w:fldCharType="end"/>
    </w:r>
  </w:p>
  <w:p w14:paraId="753F4B08">
    <w:pPr>
      <w:pStyle w:val="19"/>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5ADA">
    <w:pPr>
      <w:pStyle w:val="19"/>
      <w:jc w:val="center"/>
      <w:rPr>
        <w:rFonts w:hint="eastAsia"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136C6">
                          <w:pPr>
                            <w:pStyle w:val="1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08136C6">
                    <w:pPr>
                      <w:pStyle w:val="1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page">
                <wp:posOffset>3681095</wp:posOffset>
              </wp:positionH>
              <wp:positionV relativeFrom="page">
                <wp:posOffset>9917430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F1877">
                          <w:pPr>
                            <w:pStyle w:val="19"/>
                            <w:jc w:val="cen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89.85pt;margin-top:780.9pt;height:144pt;width:144pt;mso-position-horizontal-relative:page;mso-position-vertical-relative:page;mso-wrap-style:none;z-index:251659264;mso-width-relative:page;mso-height-relative:page;" filled="f" stroked="f" coordsize="21600,21600" o:gfxdata="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Wh&#10;1ywLG/1geYSO4nm73AcImHSNovRKnLVCt6XKnCcjtvOf+xT1+Dd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nPbp2QAAAA0BAAAPAAAAAAAAAAEAIAAAACIAAABkcnMvZG93bnJldi54bWxQSwEC&#10;FAAUAAAACACHTuJAnroL+ywCAABVBAAADgAAAAAAAAABACAAAAAoAQAAZHJzL2Uyb0RvYy54bWxQ&#10;SwUGAAAAAAYABgBZAQAAxgUAAAAA&#10;">
              <v:fill on="f" focussize="0,0"/>
              <v:stroke on="f" weight="0.5pt"/>
              <v:imagedata o:title=""/>
              <o:lock v:ext="edit" aspectratio="f"/>
              <v:textbox inset="0mm,0mm,0mm,0mm" style="mso-fit-shape-to-text:t;">
                <w:txbxContent>
                  <w:p w14:paraId="4CDF1877">
                    <w:pPr>
                      <w:pStyle w:val="19"/>
                      <w:jc w:val="center"/>
                    </w:pPr>
                  </w:p>
                </w:txbxContent>
              </v:textbox>
            </v:shape>
          </w:pict>
        </mc:Fallback>
      </mc:AlternateContent>
    </w:r>
  </w:p>
  <w:p w14:paraId="5B4A18E4">
    <w:pPr>
      <w:pStyle w:val="19"/>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3B328">
    <w:pPr>
      <w:pStyle w:val="12"/>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15A06">
                          <w:pPr>
                            <w:pStyle w:val="1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CF15A06">
                    <w:pPr>
                      <w:pStyle w:val="1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E8443">
                          <w:pPr>
                            <w:pStyle w:val="19"/>
                            <w:rPr>
                              <w:rFonts w:hint="eastAsia" w:ascii="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756E8443">
                    <w:pPr>
                      <w:pStyle w:val="19"/>
                      <w:rPr>
                        <w:rFonts w:hint="eastAsia" w:ascii="宋体" w:hAnsi="宋体" w:cs="宋体"/>
                        <w:sz w:val="24"/>
                        <w:szCs w:val="24"/>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3D767">
    <w:pPr>
      <w:pStyle w:val="12"/>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BC550">
                          <w:pPr>
                            <w:pStyle w:val="1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65BC550">
                    <w:pPr>
                      <w:pStyle w:val="1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1F3FD">
    <w:pPr>
      <w:pStyle w:val="20"/>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790F">
    <w:pPr>
      <w:pStyle w:val="20"/>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8ABF">
    <w:pPr>
      <w:pStyle w:val="20"/>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A9998">
    <w:pPr>
      <w:pStyle w:val="20"/>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7E6FA">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0C755"/>
    <w:multiLevelType w:val="singleLevel"/>
    <w:tmpl w:val="FB70C755"/>
    <w:lvl w:ilvl="0" w:tentative="0">
      <w:start w:val="2"/>
      <w:numFmt w:val="chineseCounting"/>
      <w:suff w:val="nothing"/>
      <w:lvlText w:val="（%1）"/>
      <w:lvlJc w:val="left"/>
      <w:rPr>
        <w:rFonts w:hint="eastAsia"/>
      </w:rPr>
    </w:lvl>
  </w:abstractNum>
  <w:abstractNum w:abstractNumId="1">
    <w:nsid w:val="3738C2A7"/>
    <w:multiLevelType w:val="singleLevel"/>
    <w:tmpl w:val="3738C2A7"/>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 w:name="KSO_WPS_MARK_KEY" w:val="804891f5-474d-42c4-ae6b-98d80976f4bc"/>
  </w:docVars>
  <w:rsids>
    <w:rsidRoot w:val="005C0EA6"/>
    <w:rsid w:val="00000EAB"/>
    <w:rsid w:val="00001B5C"/>
    <w:rsid w:val="0000214D"/>
    <w:rsid w:val="00007FBD"/>
    <w:rsid w:val="000138F3"/>
    <w:rsid w:val="00014361"/>
    <w:rsid w:val="00016800"/>
    <w:rsid w:val="00020454"/>
    <w:rsid w:val="00026D17"/>
    <w:rsid w:val="00043232"/>
    <w:rsid w:val="000432CB"/>
    <w:rsid w:val="00074A90"/>
    <w:rsid w:val="00077C9A"/>
    <w:rsid w:val="00077D08"/>
    <w:rsid w:val="00081EE5"/>
    <w:rsid w:val="00086AC5"/>
    <w:rsid w:val="00092036"/>
    <w:rsid w:val="00094E51"/>
    <w:rsid w:val="00097EE5"/>
    <w:rsid w:val="000B4EF4"/>
    <w:rsid w:val="000B5A78"/>
    <w:rsid w:val="000C0EC3"/>
    <w:rsid w:val="000C5839"/>
    <w:rsid w:val="000E2676"/>
    <w:rsid w:val="000E3A9F"/>
    <w:rsid w:val="000F5A84"/>
    <w:rsid w:val="00107619"/>
    <w:rsid w:val="001131C2"/>
    <w:rsid w:val="00115E33"/>
    <w:rsid w:val="00127E9A"/>
    <w:rsid w:val="00133705"/>
    <w:rsid w:val="00135018"/>
    <w:rsid w:val="0014070D"/>
    <w:rsid w:val="00142D17"/>
    <w:rsid w:val="00151D56"/>
    <w:rsid w:val="001525FA"/>
    <w:rsid w:val="00154B78"/>
    <w:rsid w:val="00162C77"/>
    <w:rsid w:val="00175E69"/>
    <w:rsid w:val="00184E49"/>
    <w:rsid w:val="0019319B"/>
    <w:rsid w:val="0019503F"/>
    <w:rsid w:val="001957C3"/>
    <w:rsid w:val="001A1FC2"/>
    <w:rsid w:val="001A4AFB"/>
    <w:rsid w:val="001A6D32"/>
    <w:rsid w:val="001B4123"/>
    <w:rsid w:val="001B5F28"/>
    <w:rsid w:val="001C4CD8"/>
    <w:rsid w:val="001D679E"/>
    <w:rsid w:val="001E32AA"/>
    <w:rsid w:val="001E5748"/>
    <w:rsid w:val="0020589B"/>
    <w:rsid w:val="00205E6A"/>
    <w:rsid w:val="0020613C"/>
    <w:rsid w:val="00212189"/>
    <w:rsid w:val="00215BDA"/>
    <w:rsid w:val="002163B6"/>
    <w:rsid w:val="002177FD"/>
    <w:rsid w:val="00221568"/>
    <w:rsid w:val="00225497"/>
    <w:rsid w:val="0023741E"/>
    <w:rsid w:val="00237EF9"/>
    <w:rsid w:val="00240604"/>
    <w:rsid w:val="002439C1"/>
    <w:rsid w:val="00251192"/>
    <w:rsid w:val="002541F8"/>
    <w:rsid w:val="0025658D"/>
    <w:rsid w:val="00260085"/>
    <w:rsid w:val="00260AC3"/>
    <w:rsid w:val="0026120B"/>
    <w:rsid w:val="00265EC3"/>
    <w:rsid w:val="002701A9"/>
    <w:rsid w:val="002871AE"/>
    <w:rsid w:val="002947BF"/>
    <w:rsid w:val="002975AB"/>
    <w:rsid w:val="002A1FB8"/>
    <w:rsid w:val="002B472E"/>
    <w:rsid w:val="002B7E0C"/>
    <w:rsid w:val="002C00BB"/>
    <w:rsid w:val="002C6F65"/>
    <w:rsid w:val="002D20A2"/>
    <w:rsid w:val="002D3345"/>
    <w:rsid w:val="002D417D"/>
    <w:rsid w:val="002E06ED"/>
    <w:rsid w:val="002E0D00"/>
    <w:rsid w:val="002E49E1"/>
    <w:rsid w:val="002E5CC0"/>
    <w:rsid w:val="002F10A3"/>
    <w:rsid w:val="0030200D"/>
    <w:rsid w:val="0030436B"/>
    <w:rsid w:val="003101E9"/>
    <w:rsid w:val="003106DE"/>
    <w:rsid w:val="003112D0"/>
    <w:rsid w:val="00312C09"/>
    <w:rsid w:val="003134F5"/>
    <w:rsid w:val="003219CD"/>
    <w:rsid w:val="00322094"/>
    <w:rsid w:val="00332D6C"/>
    <w:rsid w:val="003344E3"/>
    <w:rsid w:val="00335767"/>
    <w:rsid w:val="00337099"/>
    <w:rsid w:val="00343BFA"/>
    <w:rsid w:val="00344410"/>
    <w:rsid w:val="00350756"/>
    <w:rsid w:val="003602E2"/>
    <w:rsid w:val="00362DF3"/>
    <w:rsid w:val="00363603"/>
    <w:rsid w:val="00375C80"/>
    <w:rsid w:val="00377206"/>
    <w:rsid w:val="00380BFA"/>
    <w:rsid w:val="0039525C"/>
    <w:rsid w:val="003B52F9"/>
    <w:rsid w:val="003D30AD"/>
    <w:rsid w:val="003E4F33"/>
    <w:rsid w:val="003E556B"/>
    <w:rsid w:val="003E6038"/>
    <w:rsid w:val="003E758D"/>
    <w:rsid w:val="003F0CEF"/>
    <w:rsid w:val="003F0DD5"/>
    <w:rsid w:val="003F111E"/>
    <w:rsid w:val="003F6368"/>
    <w:rsid w:val="003F7ABF"/>
    <w:rsid w:val="004047AF"/>
    <w:rsid w:val="00406C40"/>
    <w:rsid w:val="0040704A"/>
    <w:rsid w:val="00414F24"/>
    <w:rsid w:val="0042786B"/>
    <w:rsid w:val="004309F4"/>
    <w:rsid w:val="00434BAA"/>
    <w:rsid w:val="00437522"/>
    <w:rsid w:val="00443432"/>
    <w:rsid w:val="00444158"/>
    <w:rsid w:val="00445E82"/>
    <w:rsid w:val="0045566F"/>
    <w:rsid w:val="00460917"/>
    <w:rsid w:val="00471979"/>
    <w:rsid w:val="00472335"/>
    <w:rsid w:val="004745CD"/>
    <w:rsid w:val="0048267D"/>
    <w:rsid w:val="0048768C"/>
    <w:rsid w:val="004928E9"/>
    <w:rsid w:val="004940D4"/>
    <w:rsid w:val="004A7F76"/>
    <w:rsid w:val="004C5F04"/>
    <w:rsid w:val="004C64BD"/>
    <w:rsid w:val="004D4FAE"/>
    <w:rsid w:val="004E3E7B"/>
    <w:rsid w:val="004E5999"/>
    <w:rsid w:val="004E6E5F"/>
    <w:rsid w:val="004E75F7"/>
    <w:rsid w:val="004F79D1"/>
    <w:rsid w:val="00505CE6"/>
    <w:rsid w:val="00513AE6"/>
    <w:rsid w:val="005178AA"/>
    <w:rsid w:val="005205F6"/>
    <w:rsid w:val="00526947"/>
    <w:rsid w:val="00531807"/>
    <w:rsid w:val="00534311"/>
    <w:rsid w:val="00535F82"/>
    <w:rsid w:val="00537328"/>
    <w:rsid w:val="005407E2"/>
    <w:rsid w:val="00543412"/>
    <w:rsid w:val="005437AE"/>
    <w:rsid w:val="0055009C"/>
    <w:rsid w:val="0055101B"/>
    <w:rsid w:val="005605FF"/>
    <w:rsid w:val="00562D28"/>
    <w:rsid w:val="0056689A"/>
    <w:rsid w:val="00573EB6"/>
    <w:rsid w:val="00583036"/>
    <w:rsid w:val="0058414B"/>
    <w:rsid w:val="005846B7"/>
    <w:rsid w:val="0058524D"/>
    <w:rsid w:val="00593055"/>
    <w:rsid w:val="005933F3"/>
    <w:rsid w:val="005946C0"/>
    <w:rsid w:val="005958C9"/>
    <w:rsid w:val="005A5452"/>
    <w:rsid w:val="005A5E85"/>
    <w:rsid w:val="005A6FD5"/>
    <w:rsid w:val="005A7EE6"/>
    <w:rsid w:val="005B08A5"/>
    <w:rsid w:val="005C0EA6"/>
    <w:rsid w:val="005C770F"/>
    <w:rsid w:val="005D54CB"/>
    <w:rsid w:val="005D7454"/>
    <w:rsid w:val="005E6714"/>
    <w:rsid w:val="005E6F1B"/>
    <w:rsid w:val="005F0B1A"/>
    <w:rsid w:val="005F22A3"/>
    <w:rsid w:val="005F693B"/>
    <w:rsid w:val="0060062A"/>
    <w:rsid w:val="00601061"/>
    <w:rsid w:val="00602587"/>
    <w:rsid w:val="0060366B"/>
    <w:rsid w:val="00605003"/>
    <w:rsid w:val="00617425"/>
    <w:rsid w:val="00617BEA"/>
    <w:rsid w:val="00620150"/>
    <w:rsid w:val="0063307A"/>
    <w:rsid w:val="00633416"/>
    <w:rsid w:val="00635D11"/>
    <w:rsid w:val="006368A2"/>
    <w:rsid w:val="006540B8"/>
    <w:rsid w:val="006604A1"/>
    <w:rsid w:val="0066246E"/>
    <w:rsid w:val="00666168"/>
    <w:rsid w:val="00666252"/>
    <w:rsid w:val="00672ED3"/>
    <w:rsid w:val="00674D4F"/>
    <w:rsid w:val="00676560"/>
    <w:rsid w:val="006939E5"/>
    <w:rsid w:val="006A2D04"/>
    <w:rsid w:val="006C217F"/>
    <w:rsid w:val="006C676D"/>
    <w:rsid w:val="006D3A8B"/>
    <w:rsid w:val="006F3FA9"/>
    <w:rsid w:val="007000A9"/>
    <w:rsid w:val="00701682"/>
    <w:rsid w:val="0070255B"/>
    <w:rsid w:val="00703990"/>
    <w:rsid w:val="00707D71"/>
    <w:rsid w:val="00716222"/>
    <w:rsid w:val="0072071A"/>
    <w:rsid w:val="00732979"/>
    <w:rsid w:val="00733894"/>
    <w:rsid w:val="00733AB8"/>
    <w:rsid w:val="00734A39"/>
    <w:rsid w:val="00735052"/>
    <w:rsid w:val="00735895"/>
    <w:rsid w:val="00735D17"/>
    <w:rsid w:val="00735EC4"/>
    <w:rsid w:val="007465FD"/>
    <w:rsid w:val="00753EDF"/>
    <w:rsid w:val="007552C5"/>
    <w:rsid w:val="00762A65"/>
    <w:rsid w:val="007650BD"/>
    <w:rsid w:val="00765591"/>
    <w:rsid w:val="00765E19"/>
    <w:rsid w:val="0077207E"/>
    <w:rsid w:val="00776C8C"/>
    <w:rsid w:val="00784793"/>
    <w:rsid w:val="00792611"/>
    <w:rsid w:val="00795EAB"/>
    <w:rsid w:val="007A13FD"/>
    <w:rsid w:val="007A16A8"/>
    <w:rsid w:val="007A1D24"/>
    <w:rsid w:val="007A3B45"/>
    <w:rsid w:val="007A6787"/>
    <w:rsid w:val="007B4BC9"/>
    <w:rsid w:val="007C36D3"/>
    <w:rsid w:val="007C4176"/>
    <w:rsid w:val="007D35AE"/>
    <w:rsid w:val="007E17D4"/>
    <w:rsid w:val="007E270E"/>
    <w:rsid w:val="007E662D"/>
    <w:rsid w:val="007F0559"/>
    <w:rsid w:val="007F4BBA"/>
    <w:rsid w:val="007F7CB6"/>
    <w:rsid w:val="008000B7"/>
    <w:rsid w:val="00802A47"/>
    <w:rsid w:val="00802B9B"/>
    <w:rsid w:val="00815993"/>
    <w:rsid w:val="0082001A"/>
    <w:rsid w:val="008244EC"/>
    <w:rsid w:val="008247F2"/>
    <w:rsid w:val="00834A7F"/>
    <w:rsid w:val="00844514"/>
    <w:rsid w:val="00844D69"/>
    <w:rsid w:val="00847453"/>
    <w:rsid w:val="008507B8"/>
    <w:rsid w:val="008640A8"/>
    <w:rsid w:val="00866443"/>
    <w:rsid w:val="00866531"/>
    <w:rsid w:val="008672B4"/>
    <w:rsid w:val="00870854"/>
    <w:rsid w:val="00872EDB"/>
    <w:rsid w:val="00880BB7"/>
    <w:rsid w:val="008842B4"/>
    <w:rsid w:val="00885530"/>
    <w:rsid w:val="008904CC"/>
    <w:rsid w:val="008A66DF"/>
    <w:rsid w:val="008B2553"/>
    <w:rsid w:val="008B650F"/>
    <w:rsid w:val="008C6C52"/>
    <w:rsid w:val="008E1CC0"/>
    <w:rsid w:val="008E6722"/>
    <w:rsid w:val="008F4293"/>
    <w:rsid w:val="00913CD9"/>
    <w:rsid w:val="00915759"/>
    <w:rsid w:val="00915B6B"/>
    <w:rsid w:val="009163B9"/>
    <w:rsid w:val="009165FC"/>
    <w:rsid w:val="0092209A"/>
    <w:rsid w:val="00923DDB"/>
    <w:rsid w:val="00925E28"/>
    <w:rsid w:val="009434B2"/>
    <w:rsid w:val="0094605E"/>
    <w:rsid w:val="0094795A"/>
    <w:rsid w:val="00955E52"/>
    <w:rsid w:val="009705B9"/>
    <w:rsid w:val="00981275"/>
    <w:rsid w:val="00983620"/>
    <w:rsid w:val="009840AB"/>
    <w:rsid w:val="009954FD"/>
    <w:rsid w:val="009966BB"/>
    <w:rsid w:val="00997655"/>
    <w:rsid w:val="009A00C2"/>
    <w:rsid w:val="009B0604"/>
    <w:rsid w:val="009B3953"/>
    <w:rsid w:val="009B50C4"/>
    <w:rsid w:val="009C6721"/>
    <w:rsid w:val="009C6A13"/>
    <w:rsid w:val="009D4487"/>
    <w:rsid w:val="009E606C"/>
    <w:rsid w:val="009E7E47"/>
    <w:rsid w:val="009F0E5C"/>
    <w:rsid w:val="009F233F"/>
    <w:rsid w:val="00A044B7"/>
    <w:rsid w:val="00A05889"/>
    <w:rsid w:val="00A16A01"/>
    <w:rsid w:val="00A21D68"/>
    <w:rsid w:val="00A227E6"/>
    <w:rsid w:val="00A268A0"/>
    <w:rsid w:val="00A41036"/>
    <w:rsid w:val="00A42B0C"/>
    <w:rsid w:val="00A447AF"/>
    <w:rsid w:val="00A45EE5"/>
    <w:rsid w:val="00A54DA7"/>
    <w:rsid w:val="00A754CB"/>
    <w:rsid w:val="00A76A06"/>
    <w:rsid w:val="00A7788D"/>
    <w:rsid w:val="00A8127A"/>
    <w:rsid w:val="00A967F8"/>
    <w:rsid w:val="00A96BD5"/>
    <w:rsid w:val="00AB66E9"/>
    <w:rsid w:val="00AC35C3"/>
    <w:rsid w:val="00AC60A0"/>
    <w:rsid w:val="00AC7D8F"/>
    <w:rsid w:val="00AD0128"/>
    <w:rsid w:val="00AD0B4B"/>
    <w:rsid w:val="00AD14EF"/>
    <w:rsid w:val="00AD547C"/>
    <w:rsid w:val="00AD58B0"/>
    <w:rsid w:val="00AE654B"/>
    <w:rsid w:val="00AF7350"/>
    <w:rsid w:val="00AF7E92"/>
    <w:rsid w:val="00B072C6"/>
    <w:rsid w:val="00B15A3F"/>
    <w:rsid w:val="00B17696"/>
    <w:rsid w:val="00B23D37"/>
    <w:rsid w:val="00B3277B"/>
    <w:rsid w:val="00B469E6"/>
    <w:rsid w:val="00B55FCB"/>
    <w:rsid w:val="00B570F9"/>
    <w:rsid w:val="00B57928"/>
    <w:rsid w:val="00B63B14"/>
    <w:rsid w:val="00B645EE"/>
    <w:rsid w:val="00B66DCC"/>
    <w:rsid w:val="00B675AD"/>
    <w:rsid w:val="00B7489F"/>
    <w:rsid w:val="00B74EDF"/>
    <w:rsid w:val="00B80EC4"/>
    <w:rsid w:val="00B813DA"/>
    <w:rsid w:val="00B845CF"/>
    <w:rsid w:val="00B853AE"/>
    <w:rsid w:val="00B87AA5"/>
    <w:rsid w:val="00BA13A7"/>
    <w:rsid w:val="00BA458E"/>
    <w:rsid w:val="00BA79E9"/>
    <w:rsid w:val="00BC04C5"/>
    <w:rsid w:val="00BC1C52"/>
    <w:rsid w:val="00BD003D"/>
    <w:rsid w:val="00BD6E52"/>
    <w:rsid w:val="00BE290F"/>
    <w:rsid w:val="00BE5695"/>
    <w:rsid w:val="00BE66EC"/>
    <w:rsid w:val="00BF0219"/>
    <w:rsid w:val="00BF15ED"/>
    <w:rsid w:val="00C02742"/>
    <w:rsid w:val="00C05532"/>
    <w:rsid w:val="00C05D2E"/>
    <w:rsid w:val="00C114A1"/>
    <w:rsid w:val="00C155E2"/>
    <w:rsid w:val="00C213E6"/>
    <w:rsid w:val="00C24529"/>
    <w:rsid w:val="00C26BC6"/>
    <w:rsid w:val="00C27D41"/>
    <w:rsid w:val="00C35311"/>
    <w:rsid w:val="00C45347"/>
    <w:rsid w:val="00C511C6"/>
    <w:rsid w:val="00C53C92"/>
    <w:rsid w:val="00C612C2"/>
    <w:rsid w:val="00C67F38"/>
    <w:rsid w:val="00C71311"/>
    <w:rsid w:val="00C7443F"/>
    <w:rsid w:val="00C92EEA"/>
    <w:rsid w:val="00C948FD"/>
    <w:rsid w:val="00C95DBE"/>
    <w:rsid w:val="00C97CDE"/>
    <w:rsid w:val="00CA05B1"/>
    <w:rsid w:val="00CA72C4"/>
    <w:rsid w:val="00CB00C5"/>
    <w:rsid w:val="00CB3089"/>
    <w:rsid w:val="00CB3667"/>
    <w:rsid w:val="00CB3AAF"/>
    <w:rsid w:val="00CB758F"/>
    <w:rsid w:val="00CD016F"/>
    <w:rsid w:val="00CD4A8B"/>
    <w:rsid w:val="00CE22A3"/>
    <w:rsid w:val="00CF000A"/>
    <w:rsid w:val="00CF725F"/>
    <w:rsid w:val="00CF7665"/>
    <w:rsid w:val="00D14C50"/>
    <w:rsid w:val="00D1674B"/>
    <w:rsid w:val="00D263BC"/>
    <w:rsid w:val="00D27607"/>
    <w:rsid w:val="00D3041A"/>
    <w:rsid w:val="00D37DE2"/>
    <w:rsid w:val="00D41B9A"/>
    <w:rsid w:val="00D42E03"/>
    <w:rsid w:val="00D45E56"/>
    <w:rsid w:val="00D63177"/>
    <w:rsid w:val="00D648B3"/>
    <w:rsid w:val="00D65A7C"/>
    <w:rsid w:val="00D66F47"/>
    <w:rsid w:val="00D727D9"/>
    <w:rsid w:val="00D73054"/>
    <w:rsid w:val="00D77D4D"/>
    <w:rsid w:val="00D80103"/>
    <w:rsid w:val="00D812FE"/>
    <w:rsid w:val="00D81D4E"/>
    <w:rsid w:val="00D82A2C"/>
    <w:rsid w:val="00D869D4"/>
    <w:rsid w:val="00D87A7D"/>
    <w:rsid w:val="00D90AE9"/>
    <w:rsid w:val="00D92C3F"/>
    <w:rsid w:val="00D94E2B"/>
    <w:rsid w:val="00DA1224"/>
    <w:rsid w:val="00DA3E42"/>
    <w:rsid w:val="00DB3B9C"/>
    <w:rsid w:val="00DD05B6"/>
    <w:rsid w:val="00DD6F7D"/>
    <w:rsid w:val="00DD7300"/>
    <w:rsid w:val="00DD7A95"/>
    <w:rsid w:val="00DF12A7"/>
    <w:rsid w:val="00E13E70"/>
    <w:rsid w:val="00E14C0D"/>
    <w:rsid w:val="00E1545E"/>
    <w:rsid w:val="00E2354E"/>
    <w:rsid w:val="00E26315"/>
    <w:rsid w:val="00E30013"/>
    <w:rsid w:val="00E30480"/>
    <w:rsid w:val="00E32B1B"/>
    <w:rsid w:val="00E343F0"/>
    <w:rsid w:val="00E37D5F"/>
    <w:rsid w:val="00E42DF5"/>
    <w:rsid w:val="00E455FA"/>
    <w:rsid w:val="00E50141"/>
    <w:rsid w:val="00E5239D"/>
    <w:rsid w:val="00E52CC8"/>
    <w:rsid w:val="00E55AA4"/>
    <w:rsid w:val="00E55FDB"/>
    <w:rsid w:val="00E6100B"/>
    <w:rsid w:val="00E65E43"/>
    <w:rsid w:val="00E70883"/>
    <w:rsid w:val="00E73EEB"/>
    <w:rsid w:val="00E7505A"/>
    <w:rsid w:val="00E805FD"/>
    <w:rsid w:val="00E85814"/>
    <w:rsid w:val="00E90153"/>
    <w:rsid w:val="00E90C32"/>
    <w:rsid w:val="00EA2116"/>
    <w:rsid w:val="00EA3F3B"/>
    <w:rsid w:val="00EA6079"/>
    <w:rsid w:val="00EA7D5E"/>
    <w:rsid w:val="00EB0445"/>
    <w:rsid w:val="00EB348C"/>
    <w:rsid w:val="00EB5266"/>
    <w:rsid w:val="00EC62CE"/>
    <w:rsid w:val="00EC77FA"/>
    <w:rsid w:val="00ED30C4"/>
    <w:rsid w:val="00ED3151"/>
    <w:rsid w:val="00ED75C4"/>
    <w:rsid w:val="00EE3342"/>
    <w:rsid w:val="00EE7304"/>
    <w:rsid w:val="00EF2CF2"/>
    <w:rsid w:val="00EF33DB"/>
    <w:rsid w:val="00F04CAD"/>
    <w:rsid w:val="00F173ED"/>
    <w:rsid w:val="00F20851"/>
    <w:rsid w:val="00F20B80"/>
    <w:rsid w:val="00F25EC3"/>
    <w:rsid w:val="00F26DA7"/>
    <w:rsid w:val="00F33155"/>
    <w:rsid w:val="00F3462A"/>
    <w:rsid w:val="00F406B8"/>
    <w:rsid w:val="00F44252"/>
    <w:rsid w:val="00F505BC"/>
    <w:rsid w:val="00F5257A"/>
    <w:rsid w:val="00F646DF"/>
    <w:rsid w:val="00F67805"/>
    <w:rsid w:val="00F72EB3"/>
    <w:rsid w:val="00F819C8"/>
    <w:rsid w:val="00F92F64"/>
    <w:rsid w:val="00F93604"/>
    <w:rsid w:val="00F94AC8"/>
    <w:rsid w:val="00F94AE4"/>
    <w:rsid w:val="00FA00B6"/>
    <w:rsid w:val="00FA4D07"/>
    <w:rsid w:val="00FA6A3F"/>
    <w:rsid w:val="00FB39BA"/>
    <w:rsid w:val="00FC37DD"/>
    <w:rsid w:val="00FC39FA"/>
    <w:rsid w:val="00FC77F5"/>
    <w:rsid w:val="00FE2A8C"/>
    <w:rsid w:val="00FE6623"/>
    <w:rsid w:val="00FF1413"/>
    <w:rsid w:val="00FF158A"/>
    <w:rsid w:val="0131038D"/>
    <w:rsid w:val="01570F3A"/>
    <w:rsid w:val="017477C8"/>
    <w:rsid w:val="03915FDB"/>
    <w:rsid w:val="03D6547C"/>
    <w:rsid w:val="05B03C9F"/>
    <w:rsid w:val="05ED01D7"/>
    <w:rsid w:val="06F871E5"/>
    <w:rsid w:val="07710AAD"/>
    <w:rsid w:val="094D4D39"/>
    <w:rsid w:val="098C50E5"/>
    <w:rsid w:val="0A5A3F6C"/>
    <w:rsid w:val="0AA12A60"/>
    <w:rsid w:val="0AAE6186"/>
    <w:rsid w:val="0AB77398"/>
    <w:rsid w:val="0AD230E7"/>
    <w:rsid w:val="0B2E7B07"/>
    <w:rsid w:val="0BF277E3"/>
    <w:rsid w:val="0C5F1910"/>
    <w:rsid w:val="0CCB4947"/>
    <w:rsid w:val="0DA96B5F"/>
    <w:rsid w:val="0E0C759E"/>
    <w:rsid w:val="0E5461DB"/>
    <w:rsid w:val="0E7E7C19"/>
    <w:rsid w:val="11CD1ADF"/>
    <w:rsid w:val="12542333"/>
    <w:rsid w:val="14F43330"/>
    <w:rsid w:val="15243537"/>
    <w:rsid w:val="174A0545"/>
    <w:rsid w:val="17D862A3"/>
    <w:rsid w:val="17F21798"/>
    <w:rsid w:val="185D40B2"/>
    <w:rsid w:val="188F2BCF"/>
    <w:rsid w:val="1A2666E7"/>
    <w:rsid w:val="1AA5153C"/>
    <w:rsid w:val="1AE54970"/>
    <w:rsid w:val="1CD512E0"/>
    <w:rsid w:val="1D66353B"/>
    <w:rsid w:val="1E1643EB"/>
    <w:rsid w:val="1E8E5890"/>
    <w:rsid w:val="1F0A0302"/>
    <w:rsid w:val="1F411303"/>
    <w:rsid w:val="207407CA"/>
    <w:rsid w:val="2176257C"/>
    <w:rsid w:val="22507FD5"/>
    <w:rsid w:val="2256650A"/>
    <w:rsid w:val="23976871"/>
    <w:rsid w:val="24A50E47"/>
    <w:rsid w:val="26A76499"/>
    <w:rsid w:val="270D68A1"/>
    <w:rsid w:val="27BC2500"/>
    <w:rsid w:val="27C3416C"/>
    <w:rsid w:val="289F6616"/>
    <w:rsid w:val="28BE4866"/>
    <w:rsid w:val="29471AB5"/>
    <w:rsid w:val="2AFC2F2C"/>
    <w:rsid w:val="2B204916"/>
    <w:rsid w:val="2B261605"/>
    <w:rsid w:val="2B4C2F14"/>
    <w:rsid w:val="2D4C53AA"/>
    <w:rsid w:val="2DA3549B"/>
    <w:rsid w:val="2E3737E1"/>
    <w:rsid w:val="2F247659"/>
    <w:rsid w:val="30900956"/>
    <w:rsid w:val="30C903A7"/>
    <w:rsid w:val="30D66029"/>
    <w:rsid w:val="319C18F5"/>
    <w:rsid w:val="324B20BE"/>
    <w:rsid w:val="328E3CDD"/>
    <w:rsid w:val="336E5F6C"/>
    <w:rsid w:val="34FF0EF9"/>
    <w:rsid w:val="3516403D"/>
    <w:rsid w:val="3591433A"/>
    <w:rsid w:val="359C7EEB"/>
    <w:rsid w:val="36274A5A"/>
    <w:rsid w:val="364967DA"/>
    <w:rsid w:val="366C0494"/>
    <w:rsid w:val="36B135BC"/>
    <w:rsid w:val="3755071E"/>
    <w:rsid w:val="37F7225A"/>
    <w:rsid w:val="37FE7A5C"/>
    <w:rsid w:val="394531DF"/>
    <w:rsid w:val="3A431C7E"/>
    <w:rsid w:val="3AC1675F"/>
    <w:rsid w:val="3B2A48E1"/>
    <w:rsid w:val="3BAB3756"/>
    <w:rsid w:val="3E471BD9"/>
    <w:rsid w:val="3F3B0FAA"/>
    <w:rsid w:val="406A3521"/>
    <w:rsid w:val="41611AE5"/>
    <w:rsid w:val="41950879"/>
    <w:rsid w:val="41A12E64"/>
    <w:rsid w:val="41DD2B91"/>
    <w:rsid w:val="4247609E"/>
    <w:rsid w:val="43BD1CA6"/>
    <w:rsid w:val="43DB7A73"/>
    <w:rsid w:val="441F69B4"/>
    <w:rsid w:val="449951F6"/>
    <w:rsid w:val="44ED1715"/>
    <w:rsid w:val="457D0C4A"/>
    <w:rsid w:val="4674757D"/>
    <w:rsid w:val="471C1206"/>
    <w:rsid w:val="47610783"/>
    <w:rsid w:val="492944E6"/>
    <w:rsid w:val="492F7D7A"/>
    <w:rsid w:val="4B6B0801"/>
    <w:rsid w:val="4B8914F9"/>
    <w:rsid w:val="4BE468C7"/>
    <w:rsid w:val="4C06388C"/>
    <w:rsid w:val="4C3A0F2C"/>
    <w:rsid w:val="4C794CA3"/>
    <w:rsid w:val="4CA04FA4"/>
    <w:rsid w:val="4CED0FFD"/>
    <w:rsid w:val="4DFF100F"/>
    <w:rsid w:val="4F6238D9"/>
    <w:rsid w:val="4FDA2784"/>
    <w:rsid w:val="4FDE4280"/>
    <w:rsid w:val="507851E8"/>
    <w:rsid w:val="523A53F7"/>
    <w:rsid w:val="523F7097"/>
    <w:rsid w:val="524751DF"/>
    <w:rsid w:val="526C0A8B"/>
    <w:rsid w:val="53A96AB8"/>
    <w:rsid w:val="554E22F2"/>
    <w:rsid w:val="55792947"/>
    <w:rsid w:val="56066443"/>
    <w:rsid w:val="569023DD"/>
    <w:rsid w:val="56E80B58"/>
    <w:rsid w:val="56EE1260"/>
    <w:rsid w:val="5764241E"/>
    <w:rsid w:val="57AE539F"/>
    <w:rsid w:val="580216ED"/>
    <w:rsid w:val="58156E12"/>
    <w:rsid w:val="58A410BB"/>
    <w:rsid w:val="5A372ECC"/>
    <w:rsid w:val="5C2712E2"/>
    <w:rsid w:val="5CEF4170"/>
    <w:rsid w:val="5D3E4715"/>
    <w:rsid w:val="5E8206C3"/>
    <w:rsid w:val="5F0C3B20"/>
    <w:rsid w:val="5F472FCA"/>
    <w:rsid w:val="5FDE3704"/>
    <w:rsid w:val="5FFD21FB"/>
    <w:rsid w:val="602C2E4B"/>
    <w:rsid w:val="61343088"/>
    <w:rsid w:val="62E047DA"/>
    <w:rsid w:val="64262A99"/>
    <w:rsid w:val="68012F0F"/>
    <w:rsid w:val="68CB5C7C"/>
    <w:rsid w:val="69F10D61"/>
    <w:rsid w:val="6AA630D4"/>
    <w:rsid w:val="6BA115EF"/>
    <w:rsid w:val="6C557C3D"/>
    <w:rsid w:val="6CAD20DB"/>
    <w:rsid w:val="6D5213BA"/>
    <w:rsid w:val="6E345F26"/>
    <w:rsid w:val="6ED22B80"/>
    <w:rsid w:val="6F1177DB"/>
    <w:rsid w:val="6F267AA8"/>
    <w:rsid w:val="6F4F5EF5"/>
    <w:rsid w:val="6F8148A4"/>
    <w:rsid w:val="6FB67B70"/>
    <w:rsid w:val="712F57A6"/>
    <w:rsid w:val="72943C26"/>
    <w:rsid w:val="73555EBD"/>
    <w:rsid w:val="738E1DAF"/>
    <w:rsid w:val="74FD6B41"/>
    <w:rsid w:val="7634015B"/>
    <w:rsid w:val="763622C1"/>
    <w:rsid w:val="7682788C"/>
    <w:rsid w:val="769A3BD0"/>
    <w:rsid w:val="77C60C5C"/>
    <w:rsid w:val="78FA28E9"/>
    <w:rsid w:val="79CC7450"/>
    <w:rsid w:val="7A5A566B"/>
    <w:rsid w:val="7B4F5F44"/>
    <w:rsid w:val="7BB7184D"/>
    <w:rsid w:val="7C3D1BF9"/>
    <w:rsid w:val="7C4C1E7D"/>
    <w:rsid w:val="7EB96339"/>
    <w:rsid w:val="7FEE3171"/>
    <w:rsid w:val="9EBF181F"/>
    <w:rsid w:val="B4DFE1CE"/>
    <w:rsid w:val="B9FF84E4"/>
    <w:rsid w:val="CBF934D2"/>
    <w:rsid w:val="CC3DCC68"/>
    <w:rsid w:val="CEFE26EA"/>
    <w:rsid w:val="CF70E723"/>
    <w:rsid w:val="DFE7319F"/>
    <w:rsid w:val="E9FF867E"/>
    <w:rsid w:val="EDFF7B5C"/>
    <w:rsid w:val="EF7F3530"/>
    <w:rsid w:val="F23FBA44"/>
    <w:rsid w:val="F5DFAB47"/>
    <w:rsid w:val="FBFF1915"/>
    <w:rsid w:val="FD7BD55D"/>
    <w:rsid w:val="FFF785D3"/>
    <w:rsid w:val="FFFDF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5"/>
    <w:qFormat/>
    <w:uiPriority w:val="0"/>
    <w:pPr>
      <w:keepNext/>
      <w:keepLines/>
      <w:spacing w:before="260" w:after="260" w:line="416" w:lineRule="auto"/>
      <w:outlineLvl w:val="2"/>
    </w:pPr>
    <w:rPr>
      <w:b/>
      <w:bCs/>
      <w:sz w:val="32"/>
      <w:szCs w:val="32"/>
    </w:rPr>
  </w:style>
  <w:style w:type="paragraph" w:styleId="7">
    <w:name w:val="heading 4"/>
    <w:basedOn w:val="1"/>
    <w:next w:val="1"/>
    <w:semiHidden/>
    <w:unhideWhenUsed/>
    <w:qFormat/>
    <w:uiPriority w:val="9"/>
    <w:pPr>
      <w:keepNext/>
      <w:keepLines/>
      <w:spacing w:before="280" w:after="290" w:line="372" w:lineRule="auto"/>
      <w:outlineLvl w:val="3"/>
    </w:pPr>
    <w:rPr>
      <w:rFonts w:ascii="Arial" w:hAnsi="Arial" w:eastAsia="黑体"/>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ind w:left="674" w:firstLine="420" w:firstLineChars="100"/>
      <w:jc w:val="both"/>
      <w:textAlignment w:val="baseline"/>
    </w:pPr>
  </w:style>
  <w:style w:type="paragraph" w:customStyle="1" w:styleId="3">
    <w:name w:val="BodyText"/>
    <w:basedOn w:val="1"/>
    <w:next w:val="1"/>
    <w:qFormat/>
    <w:uiPriority w:val="0"/>
    <w:pPr>
      <w:ind w:left="674"/>
      <w:jc w:val="both"/>
      <w:textAlignment w:val="baseline"/>
    </w:pPr>
    <w:rPr>
      <w:rFonts w:ascii="仿宋" w:hAnsi="仿宋" w:eastAsia="仿宋"/>
      <w:kern w:val="2"/>
      <w:sz w:val="28"/>
      <w:szCs w:val="28"/>
      <w:lang w:val="en-US" w:eastAsia="zh-CN" w:bidi="ar-SA"/>
    </w:rPr>
  </w:style>
  <w:style w:type="paragraph" w:styleId="8">
    <w:name w:val="Normal Indent"/>
    <w:basedOn w:val="1"/>
    <w:link w:val="40"/>
    <w:qFormat/>
    <w:uiPriority w:val="0"/>
    <w:pPr>
      <w:ind w:firstLine="420" w:firstLineChars="200"/>
    </w:pPr>
  </w:style>
  <w:style w:type="paragraph" w:styleId="9">
    <w:name w:val="Document Map"/>
    <w:basedOn w:val="1"/>
    <w:link w:val="63"/>
    <w:qFormat/>
    <w:uiPriority w:val="0"/>
    <w:rPr>
      <w:rFonts w:ascii="宋体"/>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link w:val="41"/>
    <w:qFormat/>
    <w:uiPriority w:val="0"/>
    <w:pPr>
      <w:jc w:val="left"/>
    </w:pPr>
    <w:rPr>
      <w:rFonts w:asciiTheme="minorHAnsi" w:hAnsiTheme="minorHAnsi" w:eastAsiaTheme="minorEastAsia" w:cstheme="minorBidi"/>
      <w:sz w:val="18"/>
      <w:szCs w:val="22"/>
    </w:rPr>
  </w:style>
  <w:style w:type="paragraph" w:styleId="12">
    <w:name w:val="Body Text"/>
    <w:basedOn w:val="1"/>
    <w:next w:val="13"/>
    <w:qFormat/>
    <w:uiPriority w:val="0"/>
    <w:pPr>
      <w:spacing w:after="120"/>
    </w:pPr>
  </w:style>
  <w:style w:type="paragraph" w:styleId="13">
    <w:name w:val="Body Text First Indent"/>
    <w:basedOn w:val="12"/>
    <w:next w:val="14"/>
    <w:unhideWhenUsed/>
    <w:qFormat/>
    <w:uiPriority w:val="99"/>
    <w:pPr>
      <w:ind w:firstLine="420" w:firstLineChars="100"/>
    </w:pPr>
  </w:style>
  <w:style w:type="paragraph" w:customStyle="1" w:styleId="14">
    <w:name w:val="段落正文"/>
    <w:basedOn w:val="1"/>
    <w:qFormat/>
    <w:uiPriority w:val="0"/>
    <w:pPr>
      <w:spacing w:beforeLines="50" w:line="360" w:lineRule="auto"/>
      <w:ind w:firstLine="200" w:firstLineChars="200"/>
    </w:pPr>
    <w:rPr>
      <w:spacing w:val="2"/>
      <w:sz w:val="24"/>
      <w:szCs w:val="20"/>
    </w:rPr>
  </w:style>
  <w:style w:type="paragraph" w:styleId="15">
    <w:name w:val="Body Text Indent"/>
    <w:basedOn w:val="1"/>
    <w:link w:val="46"/>
    <w:qFormat/>
    <w:uiPriority w:val="0"/>
    <w:pPr>
      <w:ind w:firstLine="630"/>
    </w:pPr>
    <w:rPr>
      <w:sz w:val="32"/>
      <w:szCs w:val="20"/>
    </w:rPr>
  </w:style>
  <w:style w:type="paragraph" w:styleId="16">
    <w:name w:val="Plain Text"/>
    <w:basedOn w:val="1"/>
    <w:link w:val="55"/>
    <w:qFormat/>
    <w:uiPriority w:val="0"/>
    <w:pPr>
      <w:autoSpaceDE w:val="0"/>
      <w:autoSpaceDN w:val="0"/>
      <w:adjustRightInd w:val="0"/>
    </w:pPr>
    <w:rPr>
      <w:rFonts w:ascii="宋体" w:hAnsi="Tms Rmn" w:cstheme="minorBidi"/>
      <w:szCs w:val="22"/>
    </w:rPr>
  </w:style>
  <w:style w:type="paragraph" w:styleId="17">
    <w:name w:val="Body Text Indent 2"/>
    <w:basedOn w:val="1"/>
    <w:next w:val="1"/>
    <w:link w:val="48"/>
    <w:qFormat/>
    <w:uiPriority w:val="0"/>
    <w:pPr>
      <w:spacing w:after="120" w:line="480" w:lineRule="auto"/>
      <w:ind w:left="420" w:leftChars="200"/>
    </w:pPr>
  </w:style>
  <w:style w:type="paragraph" w:styleId="18">
    <w:name w:val="Balloon Text"/>
    <w:basedOn w:val="1"/>
    <w:link w:val="43"/>
    <w:semiHidden/>
    <w:unhideWhenUsed/>
    <w:qFormat/>
    <w:uiPriority w:val="0"/>
    <w:rPr>
      <w:sz w:val="18"/>
      <w:szCs w:val="18"/>
    </w:rPr>
  </w:style>
  <w:style w:type="paragraph" w:styleId="19">
    <w:name w:val="footer"/>
    <w:basedOn w:val="1"/>
    <w:next w:val="1"/>
    <w:link w:val="37"/>
    <w:unhideWhenUsed/>
    <w:qFormat/>
    <w:uiPriority w:val="99"/>
    <w:pPr>
      <w:tabs>
        <w:tab w:val="center" w:pos="4153"/>
        <w:tab w:val="right" w:pos="8306"/>
      </w:tabs>
      <w:snapToGrid w:val="0"/>
      <w:jc w:val="left"/>
    </w:pPr>
    <w:rPr>
      <w:sz w:val="18"/>
      <w:szCs w:val="18"/>
    </w:rPr>
  </w:style>
  <w:style w:type="paragraph" w:styleId="20">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line="360" w:lineRule="auto"/>
    </w:pPr>
    <w:rPr>
      <w:rFonts w:eastAsia="微软雅黑"/>
    </w:rPr>
  </w:style>
  <w:style w:type="paragraph" w:styleId="22">
    <w:name w:val="Body Text Indent 3"/>
    <w:basedOn w:val="1"/>
    <w:next w:val="23"/>
    <w:link w:val="49"/>
    <w:qFormat/>
    <w:uiPriority w:val="0"/>
    <w:pPr>
      <w:spacing w:after="120"/>
      <w:ind w:left="420" w:leftChars="200"/>
    </w:pPr>
    <w:rPr>
      <w:sz w:val="16"/>
      <w:szCs w:val="16"/>
    </w:rPr>
  </w:style>
  <w:style w:type="paragraph" w:customStyle="1" w:styleId="23">
    <w:name w:val="样式 3 17 磅"/>
    <w:next w:val="10"/>
    <w:qFormat/>
    <w:uiPriority w:val="0"/>
    <w:pPr>
      <w:widowControl w:val="0"/>
      <w:jc w:val="both"/>
    </w:pPr>
    <w:rPr>
      <w:rFonts w:ascii="宋体" w:hAnsi="Times New Roman" w:eastAsia="宋体" w:cs="宋体"/>
      <w:sz w:val="34"/>
      <w:szCs w:val="34"/>
      <w:lang w:val="en-US" w:eastAsia="zh-CN" w:bidi="ar-SA"/>
    </w:rPr>
  </w:style>
  <w:style w:type="paragraph" w:styleId="2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5">
    <w:name w:val="Title"/>
    <w:basedOn w:val="1"/>
    <w:next w:val="1"/>
    <w:link w:val="65"/>
    <w:qFormat/>
    <w:uiPriority w:val="10"/>
    <w:pPr>
      <w:spacing w:before="240" w:after="60"/>
      <w:jc w:val="center"/>
      <w:outlineLvl w:val="0"/>
    </w:pPr>
    <w:rPr>
      <w:rFonts w:asciiTheme="majorHAnsi" w:hAnsiTheme="majorHAnsi" w:cstheme="majorBidi"/>
      <w:b/>
      <w:bCs/>
      <w:sz w:val="32"/>
      <w:szCs w:val="32"/>
    </w:rPr>
  </w:style>
  <w:style w:type="paragraph" w:styleId="26">
    <w:name w:val="annotation subject"/>
    <w:basedOn w:val="11"/>
    <w:next w:val="11"/>
    <w:link w:val="61"/>
    <w:qFormat/>
    <w:uiPriority w:val="0"/>
    <w:rPr>
      <w:rFonts w:ascii="Times New Roman" w:hAnsi="Times New Roman" w:eastAsia="宋体" w:cs="Times New Roman"/>
      <w:b/>
      <w:bCs/>
      <w:sz w:val="21"/>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Hyperlink"/>
    <w:qFormat/>
    <w:uiPriority w:val="99"/>
    <w:rPr>
      <w:color w:val="0000FF"/>
      <w:u w:val="single"/>
    </w:rPr>
  </w:style>
  <w:style w:type="character" w:styleId="33">
    <w:name w:val="annotation reference"/>
    <w:basedOn w:val="29"/>
    <w:qFormat/>
    <w:uiPriority w:val="99"/>
    <w:rPr>
      <w:sz w:val="21"/>
      <w:szCs w:val="21"/>
    </w:rPr>
  </w:style>
  <w:style w:type="paragraph" w:styleId="34">
    <w:name w:val="Quote"/>
    <w:basedOn w:val="1"/>
    <w:next w:val="1"/>
    <w:qFormat/>
    <w:uiPriority w:val="0"/>
    <w:pPr>
      <w:wordWrap w:val="0"/>
      <w:spacing w:before="200" w:after="160"/>
      <w:ind w:left="864" w:right="864"/>
      <w:jc w:val="center"/>
    </w:pPr>
    <w:rPr>
      <w:i/>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6">
    <w:name w:val="页眉 字符"/>
    <w:basedOn w:val="29"/>
    <w:link w:val="20"/>
    <w:qFormat/>
    <w:uiPriority w:val="0"/>
    <w:rPr>
      <w:sz w:val="18"/>
      <w:szCs w:val="18"/>
    </w:rPr>
  </w:style>
  <w:style w:type="character" w:customStyle="1" w:styleId="37">
    <w:name w:val="页脚 字符"/>
    <w:basedOn w:val="29"/>
    <w:link w:val="19"/>
    <w:qFormat/>
    <w:uiPriority w:val="99"/>
    <w:rPr>
      <w:sz w:val="18"/>
      <w:szCs w:val="18"/>
    </w:rPr>
  </w:style>
  <w:style w:type="character" w:customStyle="1" w:styleId="38">
    <w:name w:val="标题 2 字符"/>
    <w:basedOn w:val="29"/>
    <w:link w:val="5"/>
    <w:qFormat/>
    <w:uiPriority w:val="0"/>
    <w:rPr>
      <w:rFonts w:ascii="Arial" w:hAnsi="Arial" w:eastAsia="黑体" w:cs="Times New Roman"/>
      <w:b/>
      <w:bCs/>
      <w:sz w:val="32"/>
      <w:szCs w:val="32"/>
    </w:rPr>
  </w:style>
  <w:style w:type="paragraph" w:customStyle="1" w:styleId="39">
    <w:name w:val="正文首行缩进两字符"/>
    <w:basedOn w:val="1"/>
    <w:qFormat/>
    <w:uiPriority w:val="0"/>
    <w:pPr>
      <w:spacing w:line="360" w:lineRule="auto"/>
      <w:ind w:firstLine="200" w:firstLineChars="200"/>
    </w:pPr>
  </w:style>
  <w:style w:type="character" w:customStyle="1" w:styleId="40">
    <w:name w:val="正文缩进 字符"/>
    <w:link w:val="8"/>
    <w:qFormat/>
    <w:uiPriority w:val="0"/>
    <w:rPr>
      <w:rFonts w:ascii="Times New Roman" w:hAnsi="Times New Roman" w:eastAsia="宋体" w:cs="Times New Roman"/>
      <w:szCs w:val="24"/>
    </w:rPr>
  </w:style>
  <w:style w:type="character" w:customStyle="1" w:styleId="41">
    <w:name w:val="批注文字 字符"/>
    <w:link w:val="11"/>
    <w:qFormat/>
    <w:uiPriority w:val="0"/>
    <w:rPr>
      <w:sz w:val="18"/>
    </w:rPr>
  </w:style>
  <w:style w:type="character" w:customStyle="1" w:styleId="42">
    <w:name w:val="批注文字 Char1"/>
    <w:basedOn w:val="29"/>
    <w:qFormat/>
    <w:uiPriority w:val="0"/>
    <w:rPr>
      <w:rFonts w:ascii="Times New Roman" w:hAnsi="Times New Roman" w:eastAsia="宋体" w:cs="Times New Roman"/>
      <w:szCs w:val="24"/>
    </w:rPr>
  </w:style>
  <w:style w:type="character" w:customStyle="1" w:styleId="43">
    <w:name w:val="批注框文本 字符"/>
    <w:basedOn w:val="29"/>
    <w:link w:val="18"/>
    <w:semiHidden/>
    <w:qFormat/>
    <w:uiPriority w:val="99"/>
    <w:rPr>
      <w:rFonts w:ascii="Times New Roman" w:hAnsi="Times New Roman" w:eastAsia="宋体" w:cs="Times New Roman"/>
      <w:sz w:val="18"/>
      <w:szCs w:val="18"/>
    </w:rPr>
  </w:style>
  <w:style w:type="character" w:customStyle="1" w:styleId="44">
    <w:name w:val="标题 1 字符"/>
    <w:basedOn w:val="29"/>
    <w:link w:val="4"/>
    <w:qFormat/>
    <w:uiPriority w:val="0"/>
    <w:rPr>
      <w:rFonts w:ascii="Times New Roman" w:hAnsi="Times New Roman" w:eastAsia="宋体" w:cs="Times New Roman"/>
      <w:b/>
      <w:bCs/>
      <w:kern w:val="44"/>
      <w:sz w:val="44"/>
      <w:szCs w:val="44"/>
    </w:rPr>
  </w:style>
  <w:style w:type="character" w:customStyle="1" w:styleId="45">
    <w:name w:val="标题 3 字符"/>
    <w:basedOn w:val="29"/>
    <w:link w:val="6"/>
    <w:qFormat/>
    <w:uiPriority w:val="0"/>
    <w:rPr>
      <w:rFonts w:ascii="Times New Roman" w:hAnsi="Times New Roman" w:eastAsia="宋体" w:cs="Times New Roman"/>
      <w:b/>
      <w:bCs/>
      <w:sz w:val="32"/>
      <w:szCs w:val="32"/>
    </w:rPr>
  </w:style>
  <w:style w:type="character" w:customStyle="1" w:styleId="46">
    <w:name w:val="正文文本缩进 字符"/>
    <w:basedOn w:val="29"/>
    <w:link w:val="15"/>
    <w:qFormat/>
    <w:uiPriority w:val="0"/>
    <w:rPr>
      <w:rFonts w:ascii="Times New Roman" w:hAnsi="Times New Roman" w:eastAsia="宋体" w:cs="Times New Roman"/>
      <w:sz w:val="32"/>
      <w:szCs w:val="20"/>
    </w:rPr>
  </w:style>
  <w:style w:type="paragraph" w:customStyle="1" w:styleId="4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8">
    <w:name w:val="正文文本缩进 2 字符"/>
    <w:basedOn w:val="29"/>
    <w:link w:val="17"/>
    <w:qFormat/>
    <w:uiPriority w:val="0"/>
    <w:rPr>
      <w:rFonts w:ascii="Times New Roman" w:hAnsi="Times New Roman" w:eastAsia="宋体" w:cs="Times New Roman"/>
      <w:szCs w:val="24"/>
    </w:rPr>
  </w:style>
  <w:style w:type="character" w:customStyle="1" w:styleId="49">
    <w:name w:val="正文文本缩进 3 字符"/>
    <w:basedOn w:val="29"/>
    <w:link w:val="22"/>
    <w:qFormat/>
    <w:uiPriority w:val="0"/>
    <w:rPr>
      <w:rFonts w:ascii="Times New Roman" w:hAnsi="Times New Roman" w:eastAsia="宋体" w:cs="Times New Roman"/>
      <w:sz w:val="16"/>
      <w:szCs w:val="16"/>
    </w:rPr>
  </w:style>
  <w:style w:type="paragraph" w:customStyle="1" w:styleId="5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1">
    <w:name w:val="表格"/>
    <w:basedOn w:val="1"/>
    <w:qFormat/>
    <w:uiPriority w:val="0"/>
    <w:pPr>
      <w:spacing w:line="400" w:lineRule="exact"/>
    </w:pPr>
    <w:rPr>
      <w:sz w:val="24"/>
    </w:rPr>
  </w:style>
  <w:style w:type="paragraph" w:customStyle="1" w:styleId="52">
    <w:name w:val="样式 首行缩进:  2 字符"/>
    <w:basedOn w:val="1"/>
    <w:qFormat/>
    <w:uiPriority w:val="0"/>
    <w:pPr>
      <w:spacing w:line="400" w:lineRule="exact"/>
      <w:ind w:firstLine="200" w:firstLineChars="200"/>
    </w:pPr>
    <w:rPr>
      <w:rFonts w:cs="宋体"/>
      <w:sz w:val="24"/>
    </w:rPr>
  </w:style>
  <w:style w:type="character" w:customStyle="1" w:styleId="53">
    <w:name w:val="（符号）邀请函中一、"/>
    <w:basedOn w:val="29"/>
    <w:qFormat/>
    <w:uiPriority w:val="0"/>
    <w:rPr>
      <w:rFonts w:ascii="黑体" w:hAnsi="黑体" w:eastAsia="黑体"/>
      <w:b/>
      <w:bCs/>
      <w:sz w:val="24"/>
    </w:rPr>
  </w:style>
  <w:style w:type="character" w:customStyle="1" w:styleId="54">
    <w:name w:val="Char Char9"/>
    <w:qFormat/>
    <w:uiPriority w:val="0"/>
    <w:rPr>
      <w:kern w:val="2"/>
      <w:sz w:val="21"/>
    </w:rPr>
  </w:style>
  <w:style w:type="character" w:customStyle="1" w:styleId="55">
    <w:name w:val="纯文本 字符"/>
    <w:link w:val="16"/>
    <w:unhideWhenUsed/>
    <w:qFormat/>
    <w:uiPriority w:val="0"/>
    <w:rPr>
      <w:rFonts w:ascii="宋体" w:hAnsi="Tms Rmn" w:eastAsia="宋体"/>
    </w:rPr>
  </w:style>
  <w:style w:type="character" w:customStyle="1" w:styleId="56">
    <w:name w:val="纯文本 Char1"/>
    <w:basedOn w:val="29"/>
    <w:semiHidden/>
    <w:qFormat/>
    <w:uiPriority w:val="99"/>
    <w:rPr>
      <w:rFonts w:ascii="宋体" w:hAnsi="Courier New" w:eastAsia="宋体" w:cs="Courier New"/>
      <w:szCs w:val="21"/>
    </w:rPr>
  </w:style>
  <w:style w:type="paragraph" w:customStyle="1" w:styleId="57">
    <w:name w:val="GW-正文"/>
    <w:basedOn w:val="1"/>
    <w:link w:val="58"/>
    <w:qFormat/>
    <w:uiPriority w:val="0"/>
    <w:pPr>
      <w:spacing w:line="360" w:lineRule="auto"/>
      <w:ind w:firstLine="200" w:firstLineChars="200"/>
    </w:pPr>
    <w:rPr>
      <w:rFonts w:eastAsia="仿宋_GB2312"/>
      <w:sz w:val="24"/>
    </w:rPr>
  </w:style>
  <w:style w:type="character" w:customStyle="1" w:styleId="58">
    <w:name w:val="GW-正文 Char"/>
    <w:link w:val="57"/>
    <w:qFormat/>
    <w:uiPriority w:val="0"/>
    <w:rPr>
      <w:rFonts w:ascii="Times New Roman" w:hAnsi="Times New Roman" w:eastAsia="仿宋_GB2312" w:cs="Times New Roman"/>
      <w:sz w:val="24"/>
      <w:szCs w:val="24"/>
    </w:rPr>
  </w:style>
  <w:style w:type="paragraph" w:styleId="59">
    <w:name w:val="List Paragraph"/>
    <w:basedOn w:val="1"/>
    <w:link w:val="60"/>
    <w:qFormat/>
    <w:uiPriority w:val="0"/>
    <w:pPr>
      <w:ind w:firstLine="420" w:firstLineChars="200"/>
    </w:pPr>
  </w:style>
  <w:style w:type="character" w:customStyle="1" w:styleId="60">
    <w:name w:val="列表段落 字符"/>
    <w:link w:val="59"/>
    <w:qFormat/>
    <w:uiPriority w:val="0"/>
    <w:rPr>
      <w:rFonts w:ascii="Times New Roman" w:hAnsi="Times New Roman" w:eastAsia="宋体" w:cs="Times New Roman"/>
      <w:szCs w:val="24"/>
    </w:rPr>
  </w:style>
  <w:style w:type="character" w:customStyle="1" w:styleId="61">
    <w:name w:val="批注主题 字符"/>
    <w:basedOn w:val="41"/>
    <w:link w:val="26"/>
    <w:qFormat/>
    <w:uiPriority w:val="0"/>
    <w:rPr>
      <w:rFonts w:ascii="Times New Roman" w:hAnsi="Times New Roman" w:eastAsia="宋体" w:cs="Times New Roman"/>
      <w:b/>
      <w:bCs/>
      <w:sz w:val="18"/>
      <w:szCs w:val="24"/>
    </w:rPr>
  </w:style>
  <w:style w:type="paragraph" w:customStyle="1" w:styleId="62">
    <w:name w:val="Char Char Char Char Char Char Char Char Char Char Char Char Char Char1 Char Char Char Char"/>
    <w:basedOn w:val="1"/>
    <w:qFormat/>
    <w:uiPriority w:val="0"/>
    <w:rPr>
      <w:szCs w:val="21"/>
    </w:rPr>
  </w:style>
  <w:style w:type="character" w:customStyle="1" w:styleId="63">
    <w:name w:val="文档结构图 字符"/>
    <w:basedOn w:val="29"/>
    <w:link w:val="9"/>
    <w:qFormat/>
    <w:uiPriority w:val="0"/>
    <w:rPr>
      <w:rFonts w:ascii="宋体" w:hAnsi="Times New Roman" w:eastAsia="宋体" w:cs="Times New Roman"/>
      <w:sz w:val="18"/>
      <w:szCs w:val="18"/>
    </w:rPr>
  </w:style>
  <w:style w:type="character" w:customStyle="1" w:styleId="64">
    <w:name w:val="font31"/>
    <w:basedOn w:val="29"/>
    <w:qFormat/>
    <w:uiPriority w:val="0"/>
    <w:rPr>
      <w:rFonts w:hint="eastAsia" w:ascii="宋体" w:hAnsi="宋体" w:eastAsia="宋体" w:cs="宋体"/>
      <w:color w:val="000000"/>
      <w:sz w:val="21"/>
      <w:szCs w:val="21"/>
      <w:u w:val="none"/>
    </w:rPr>
  </w:style>
  <w:style w:type="character" w:customStyle="1" w:styleId="65">
    <w:name w:val="标题 字符"/>
    <w:basedOn w:val="29"/>
    <w:link w:val="25"/>
    <w:qFormat/>
    <w:uiPriority w:val="10"/>
    <w:rPr>
      <w:rFonts w:eastAsia="宋体" w:asciiTheme="majorHAnsi" w:hAnsiTheme="majorHAnsi" w:cstheme="majorBidi"/>
      <w:b/>
      <w:bCs/>
      <w:sz w:val="32"/>
      <w:szCs w:val="32"/>
    </w:rPr>
  </w:style>
  <w:style w:type="character" w:customStyle="1" w:styleId="66">
    <w:name w:val="font111"/>
    <w:qFormat/>
    <w:uiPriority w:val="0"/>
    <w:rPr>
      <w:rFonts w:hint="default" w:ascii="Eʩ" w:hAnsi="Eʩ" w:eastAsia="Eʩ" w:cs="Eʩ"/>
      <w:color w:val="000000"/>
      <w:sz w:val="21"/>
      <w:szCs w:val="21"/>
      <w:u w:val="single"/>
    </w:rPr>
  </w:style>
  <w:style w:type="paragraph" w:customStyle="1" w:styleId="67">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68">
    <w:name w:val="表正文 Char2"/>
    <w:qFormat/>
    <w:uiPriority w:val="0"/>
    <w:rPr>
      <w:rFonts w:ascii="Times New Roman" w:hAnsi="Times New Roman" w:eastAsia="宋体" w:cs="Times New Roman"/>
      <w:kern w:val="2"/>
      <w:sz w:val="21"/>
      <w:szCs w:val="24"/>
    </w:rPr>
  </w:style>
  <w:style w:type="paragraph" w:customStyle="1" w:styleId="69">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文本缩进 21"/>
    <w:basedOn w:val="1"/>
    <w:qFormat/>
    <w:uiPriority w:val="0"/>
    <w:pPr>
      <w:ind w:firstLine="630"/>
    </w:pPr>
    <w:rPr>
      <w:sz w:val="32"/>
    </w:rPr>
  </w:style>
  <w:style w:type="paragraph" w:customStyle="1" w:styleId="7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2">
    <w:name w:val="Table Paragraph"/>
    <w:basedOn w:val="1"/>
    <w:qFormat/>
    <w:uiPriority w:val="1"/>
  </w:style>
  <w:style w:type="paragraph" w:customStyle="1" w:styleId="7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74">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75">
    <w:name w:val="AnnotationText"/>
    <w:basedOn w:val="1"/>
    <w:qFormat/>
    <w:uiPriority w:val="0"/>
    <w:pPr>
      <w:jc w:val="left"/>
      <w:textAlignment w:val="baseline"/>
    </w:pPr>
  </w:style>
  <w:style w:type="character" w:customStyle="1" w:styleId="76">
    <w:name w:val="PageNumber"/>
    <w:basedOn w:val="74"/>
    <w:link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四川国际招标有限责任公司</Company>
  <Pages>40</Pages>
  <Words>20544</Words>
  <Characters>21551</Characters>
  <Lines>193</Lines>
  <Paragraphs>54</Paragraphs>
  <TotalTime>81</TotalTime>
  <ScaleCrop>false</ScaleCrop>
  <LinksUpToDate>false</LinksUpToDate>
  <CharactersWithSpaces>23667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2018-04-16T19:08:00Z</dcterms:created>
  <dc:creator>张鹏举</dc:creator>
  <cp:lastModifiedBy>连予萌</cp:lastModifiedBy>
  <cp:lastPrinted>2025-06-09T09:57:17Z</cp:lastPrinted>
  <dcterms:modified xsi:type="dcterms:W3CDTF">2025-06-09T10:02:48Z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A51FFB77A840450D90FFECB9C811290A</vt:lpwstr>
  </property>
  <property fmtid="{D5CDD505-2E9C-101B-9397-08002B2CF9AE}" pid="4" name="KSOTemplateDocerSaveRecord">
    <vt:lpwstr>eyJoZGlkIjoiOGJmMDA2NGQyMzZlNjM5MzA0YmFjNTc5NjdkZmMxODQiLCJ1c2VySWQiOiI0NDAyMzQ1MjUifQ==</vt:lpwstr>
  </property>
</Properties>
</file>